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07" w:rsidRPr="00F97826" w:rsidRDefault="00340207">
      <w:pPr>
        <w:rPr>
          <w:rStyle w:val="Fett"/>
          <w:rFonts w:ascii="Tahoma" w:hAnsi="Tahoma" w:cs="Tahoma"/>
          <w:sz w:val="36"/>
          <w:szCs w:val="36"/>
        </w:rPr>
      </w:pPr>
      <w:r w:rsidRPr="00F97826">
        <w:rPr>
          <w:rStyle w:val="Fett"/>
          <w:rFonts w:ascii="Tahoma" w:hAnsi="Tahoma" w:cs="Tahoma"/>
          <w:sz w:val="36"/>
          <w:szCs w:val="36"/>
        </w:rPr>
        <w:t xml:space="preserve">Beratung </w:t>
      </w:r>
      <w:r w:rsidR="00237E2F" w:rsidRPr="00F97826">
        <w:rPr>
          <w:rStyle w:val="Fett"/>
          <w:rFonts w:ascii="Tahoma" w:hAnsi="Tahoma" w:cs="Tahoma"/>
          <w:sz w:val="36"/>
          <w:szCs w:val="36"/>
        </w:rPr>
        <w:t>bei</w:t>
      </w:r>
      <w:r w:rsidRPr="00F97826">
        <w:rPr>
          <w:rStyle w:val="Fett"/>
          <w:rFonts w:ascii="Tahoma" w:hAnsi="Tahoma" w:cs="Tahoma"/>
          <w:sz w:val="36"/>
          <w:szCs w:val="36"/>
        </w:rPr>
        <w:t xml:space="preserve"> </w:t>
      </w:r>
      <w:r w:rsidR="00801339">
        <w:rPr>
          <w:rStyle w:val="Fett"/>
          <w:rFonts w:ascii="Tahoma" w:hAnsi="Tahoma" w:cs="Tahoma"/>
          <w:sz w:val="36"/>
          <w:szCs w:val="36"/>
        </w:rPr>
        <w:t xml:space="preserve">der Umgestaltung von </w:t>
      </w:r>
      <w:r w:rsidR="00A74B55" w:rsidRPr="00F97826">
        <w:rPr>
          <w:rStyle w:val="Fett"/>
          <w:rFonts w:ascii="Tahoma" w:hAnsi="Tahoma" w:cs="Tahoma"/>
          <w:sz w:val="36"/>
          <w:szCs w:val="36"/>
        </w:rPr>
        <w:t>Entgelt</w:t>
      </w:r>
      <w:r w:rsidR="0078134B">
        <w:rPr>
          <w:rStyle w:val="Fett"/>
          <w:rFonts w:ascii="Tahoma" w:hAnsi="Tahoma" w:cs="Tahoma"/>
          <w:sz w:val="36"/>
          <w:szCs w:val="36"/>
        </w:rPr>
        <w:t>systemen</w:t>
      </w:r>
    </w:p>
    <w:p w:rsidR="00C8729A" w:rsidRPr="00F97826" w:rsidRDefault="00965F82" w:rsidP="00C8729A">
      <w:pPr>
        <w:rPr>
          <w:rFonts w:ascii="Tahoma" w:hAnsi="Tahoma" w:cs="Tahoma"/>
        </w:rPr>
      </w:pPr>
      <w:r w:rsidRPr="00F97826">
        <w:rPr>
          <w:rFonts w:ascii="Tahoma" w:hAnsi="Tahoma" w:cs="Tahoma"/>
        </w:rPr>
        <w:t>EWR</w:t>
      </w:r>
      <w:r w:rsidR="004D25E9" w:rsidRPr="00F97826">
        <w:rPr>
          <w:rFonts w:ascii="Tahoma" w:hAnsi="Tahoma" w:cs="Tahoma"/>
        </w:rPr>
        <w:t xml:space="preserve"> unterstützt</w:t>
      </w:r>
      <w:r w:rsidR="00C8729A" w:rsidRPr="00F97826">
        <w:rPr>
          <w:rFonts w:ascii="Tahoma" w:hAnsi="Tahoma" w:cs="Tahoma"/>
        </w:rPr>
        <w:t xml:space="preserve"> Betriebsratsgremien </w:t>
      </w:r>
      <w:r w:rsidRPr="00F97826">
        <w:rPr>
          <w:rFonts w:ascii="Tahoma" w:hAnsi="Tahoma" w:cs="Tahoma"/>
        </w:rPr>
        <w:t>in der Ausgestaltung von Funktionsstrukturen</w:t>
      </w:r>
      <w:r w:rsidR="00801339">
        <w:rPr>
          <w:rFonts w:ascii="Tahoma" w:hAnsi="Tahoma" w:cs="Tahoma"/>
        </w:rPr>
        <w:t xml:space="preserve"> (sogenannte </w:t>
      </w:r>
      <w:proofErr w:type="spellStart"/>
      <w:r w:rsidR="00801339">
        <w:rPr>
          <w:rFonts w:ascii="Tahoma" w:hAnsi="Tahoma" w:cs="Tahoma"/>
        </w:rPr>
        <w:t>Gradings</w:t>
      </w:r>
      <w:proofErr w:type="spellEnd"/>
      <w:r w:rsidR="00801339">
        <w:rPr>
          <w:rFonts w:ascii="Tahoma" w:hAnsi="Tahoma" w:cs="Tahoma"/>
        </w:rPr>
        <w:t>)</w:t>
      </w:r>
      <w:r w:rsidRPr="00F97826">
        <w:rPr>
          <w:rFonts w:ascii="Tahoma" w:hAnsi="Tahoma" w:cs="Tahoma"/>
        </w:rPr>
        <w:t xml:space="preserve">, </w:t>
      </w:r>
      <w:r w:rsidR="004D25E9" w:rsidRPr="00F97826">
        <w:rPr>
          <w:rFonts w:ascii="Tahoma" w:hAnsi="Tahoma" w:cs="Tahoma"/>
        </w:rPr>
        <w:t>Vergütungsstrukturen</w:t>
      </w:r>
      <w:r w:rsidRPr="00F97826">
        <w:rPr>
          <w:rFonts w:ascii="Tahoma" w:hAnsi="Tahoma" w:cs="Tahoma"/>
        </w:rPr>
        <w:t>, Leistungsbeurteilungs</w:t>
      </w:r>
      <w:r w:rsidR="004D25E9" w:rsidRPr="00F97826">
        <w:rPr>
          <w:rFonts w:ascii="Tahoma" w:hAnsi="Tahoma" w:cs="Tahoma"/>
        </w:rPr>
        <w:t>-</w:t>
      </w:r>
      <w:r w:rsidRPr="00F97826">
        <w:rPr>
          <w:rFonts w:ascii="Tahoma" w:hAnsi="Tahoma" w:cs="Tahoma"/>
        </w:rPr>
        <w:t xml:space="preserve"> und Zielvereinb</w:t>
      </w:r>
      <w:r w:rsidR="004D25E9" w:rsidRPr="00F97826">
        <w:rPr>
          <w:rFonts w:ascii="Tahoma" w:hAnsi="Tahoma" w:cs="Tahoma"/>
        </w:rPr>
        <w:t>a</w:t>
      </w:r>
      <w:r w:rsidRPr="00F97826">
        <w:rPr>
          <w:rFonts w:ascii="Tahoma" w:hAnsi="Tahoma" w:cs="Tahoma"/>
        </w:rPr>
        <w:t>rungssysteme</w:t>
      </w:r>
      <w:r w:rsidR="004D25E9" w:rsidRPr="00F97826">
        <w:rPr>
          <w:rFonts w:ascii="Tahoma" w:hAnsi="Tahoma" w:cs="Tahoma"/>
        </w:rPr>
        <w:t>n</w:t>
      </w:r>
      <w:r w:rsidR="00860F62" w:rsidRPr="00F97826">
        <w:rPr>
          <w:rFonts w:ascii="Tahoma" w:hAnsi="Tahoma" w:cs="Tahoma"/>
        </w:rPr>
        <w:t>.</w:t>
      </w:r>
      <w:r w:rsidR="00C8729A" w:rsidRPr="00F97826">
        <w:rPr>
          <w:rFonts w:ascii="Tahoma" w:hAnsi="Tahoma" w:cs="Tahoma"/>
        </w:rPr>
        <w:t xml:space="preserve"> </w:t>
      </w:r>
    </w:p>
    <w:p w:rsidR="00A31948" w:rsidRPr="00F97826" w:rsidRDefault="00A31948">
      <w:pPr>
        <w:rPr>
          <w:rStyle w:val="Fett"/>
          <w:rFonts w:ascii="Tahoma" w:hAnsi="Tahoma" w:cs="Tahoma"/>
        </w:rPr>
      </w:pPr>
    </w:p>
    <w:p w:rsidR="00801339" w:rsidRPr="00801339" w:rsidRDefault="00801339" w:rsidP="00801339">
      <w:pPr>
        <w:rPr>
          <w:rFonts w:ascii="Tahoma" w:hAnsi="Tahoma" w:cs="Tahoma"/>
        </w:rPr>
      </w:pPr>
      <w:r w:rsidRPr="00801339">
        <w:rPr>
          <w:rFonts w:ascii="Tahoma" w:hAnsi="Tahoma" w:cs="Tahoma"/>
        </w:rPr>
        <w:t xml:space="preserve">Die Umgestaltung von Vergütungssystemen ist meist dem Wunsch des Arbeitgebers nach Komplexitätsreduzierung und unternehmensweiter Standardisierung geschuldet. Sinnvolle und bewährte Bestandteile dürfen dabei nicht einfach über Bord geworfen werden oder sollten als Drohfaktor für spätere Verhandlungen eingesetzt werden. Vielmehr ist es hilfreich, klare Interessenlagen sowie die Vor- und Nachteile herauszustellen, um dann gemeinsam zu entscheiden, wie und in welchem Umfang bestimmte Komponenten in das neue System überführt werden. </w:t>
      </w:r>
    </w:p>
    <w:p w:rsidR="00801339" w:rsidRPr="00801339" w:rsidRDefault="00801339" w:rsidP="00801339">
      <w:pPr>
        <w:rPr>
          <w:rFonts w:ascii="Tahoma" w:hAnsi="Tahoma" w:cs="Tahoma"/>
        </w:rPr>
      </w:pPr>
      <w:r w:rsidRPr="00801339">
        <w:rPr>
          <w:rFonts w:ascii="Tahoma" w:hAnsi="Tahoma" w:cs="Tahoma"/>
        </w:rPr>
        <w:t>Bei der Umgestaltung sind sowohl die läng</w:t>
      </w:r>
      <w:r w:rsidR="004440D3">
        <w:rPr>
          <w:rFonts w:ascii="Tahoma" w:hAnsi="Tahoma" w:cs="Tahoma"/>
        </w:rPr>
        <w:t>erfristigen Unternehmensziele in</w:t>
      </w:r>
      <w:r w:rsidRPr="00801339">
        <w:rPr>
          <w:rFonts w:ascii="Tahoma" w:hAnsi="Tahoma" w:cs="Tahoma"/>
        </w:rPr>
        <w:t xml:space="preserve"> Bezug auf die Rollen, das Qualifikationsniveau etc. als auch die Kostenanforderungen und die operativen Interessen der Betriebsparteien unter einen Hut zu bekommen. Sich rein auf den Arbeitgeber und dessen spezialisierten </w:t>
      </w:r>
      <w:proofErr w:type="spellStart"/>
      <w:r w:rsidRPr="00801339">
        <w:rPr>
          <w:rFonts w:ascii="Tahoma" w:hAnsi="Tahoma" w:cs="Tahoma"/>
        </w:rPr>
        <w:t>Compens</w:t>
      </w:r>
      <w:r w:rsidR="004440D3">
        <w:rPr>
          <w:rFonts w:ascii="Tahoma" w:hAnsi="Tahoma" w:cs="Tahoma"/>
        </w:rPr>
        <w:t>ation</w:t>
      </w:r>
      <w:proofErr w:type="spellEnd"/>
      <w:r w:rsidR="004440D3">
        <w:rPr>
          <w:rFonts w:ascii="Tahoma" w:hAnsi="Tahoma" w:cs="Tahoma"/>
        </w:rPr>
        <w:t xml:space="preserve"> &amp; </w:t>
      </w:r>
      <w:proofErr w:type="spellStart"/>
      <w:r w:rsidR="004440D3">
        <w:rPr>
          <w:rFonts w:ascii="Tahoma" w:hAnsi="Tahoma" w:cs="Tahoma"/>
        </w:rPr>
        <w:t>Benefits</w:t>
      </w:r>
      <w:proofErr w:type="spellEnd"/>
      <w:r w:rsidR="004440D3">
        <w:rPr>
          <w:rFonts w:ascii="Tahoma" w:hAnsi="Tahoma" w:cs="Tahoma"/>
        </w:rPr>
        <w:t>-Berater bei de</w:t>
      </w:r>
      <w:r w:rsidRPr="00801339">
        <w:rPr>
          <w:rFonts w:ascii="Tahoma" w:hAnsi="Tahoma" w:cs="Tahoma"/>
        </w:rPr>
        <w:t>r Ausgestaltung des neuen Vergütungssystems zu verlassen, führt nicht selten zu erheblicher Kritik im Alltag mit dem neuen System. Vor dem Abschluss einer Betriebsvereinbarung steht daher immer zuerst das kritische Auseinandersetzen mit den einzelnen Komponenten, deren Zusammenspiel und die gemeinsame Erarbeitung eines passenden, neuen Systems.</w:t>
      </w:r>
    </w:p>
    <w:p w:rsidR="00AB09DC" w:rsidRDefault="00AB09DC">
      <w:pPr>
        <w:rPr>
          <w:rStyle w:val="Fett"/>
          <w:rFonts w:ascii="Tahoma" w:hAnsi="Tahoma" w:cs="Tahoma"/>
        </w:rPr>
      </w:pPr>
    </w:p>
    <w:p w:rsidR="00A31948" w:rsidRPr="00F97826" w:rsidRDefault="00A31948">
      <w:pPr>
        <w:rPr>
          <w:rStyle w:val="Fett"/>
          <w:rFonts w:ascii="Tahoma" w:hAnsi="Tahoma" w:cs="Tahoma"/>
        </w:rPr>
      </w:pPr>
      <w:r w:rsidRPr="00F97826">
        <w:rPr>
          <w:rStyle w:val="Fett"/>
          <w:rFonts w:ascii="Tahoma" w:hAnsi="Tahoma" w:cs="Tahoma"/>
        </w:rPr>
        <w:br w:type="page"/>
      </w:r>
    </w:p>
    <w:p w:rsidR="00E83390" w:rsidRPr="00F97826" w:rsidRDefault="00A263F7" w:rsidP="00E83390">
      <w:pPr>
        <w:rPr>
          <w:rFonts w:ascii="Tahoma" w:hAnsi="Tahoma" w:cs="Tahoma"/>
        </w:rPr>
      </w:pPr>
      <w:r w:rsidRPr="00F97826">
        <w:rPr>
          <w:rStyle w:val="Fett"/>
          <w:rFonts w:ascii="Tahoma" w:hAnsi="Tahoma" w:cs="Tahoma"/>
        </w:rPr>
        <w:lastRenderedPageBreak/>
        <w:t>Vergütungsmodelle</w:t>
      </w:r>
      <w:r w:rsidR="003E2F7E" w:rsidRPr="00F97826">
        <w:rPr>
          <w:rStyle w:val="Fett"/>
          <w:rFonts w:ascii="Tahoma" w:hAnsi="Tahoma" w:cs="Tahoma"/>
        </w:rPr>
        <w:t xml:space="preserve"> </w:t>
      </w:r>
      <w:r w:rsidRPr="00F97826">
        <w:rPr>
          <w:rStyle w:val="Fett"/>
          <w:rFonts w:ascii="Tahoma" w:hAnsi="Tahoma" w:cs="Tahoma"/>
        </w:rPr>
        <w:t>transparent</w:t>
      </w:r>
      <w:r w:rsidR="003E2F7E" w:rsidRPr="00F97826">
        <w:rPr>
          <w:rStyle w:val="Fett"/>
          <w:rFonts w:ascii="Tahoma" w:hAnsi="Tahoma" w:cs="Tahoma"/>
        </w:rPr>
        <w:t xml:space="preserve"> gestalten</w:t>
      </w:r>
      <w:r w:rsidR="00340207" w:rsidRPr="00F97826">
        <w:rPr>
          <w:rStyle w:val="Fett"/>
          <w:rFonts w:ascii="Tahoma" w:hAnsi="Tahoma" w:cs="Tahoma"/>
        </w:rPr>
        <w:t xml:space="preserve"> </w:t>
      </w:r>
      <w:r w:rsidR="00A74B55" w:rsidRPr="00F97826">
        <w:rPr>
          <w:rFonts w:ascii="Tahoma" w:hAnsi="Tahoma" w:cs="Tahoma"/>
        </w:rPr>
        <w:br/>
      </w:r>
      <w:r w:rsidR="00965F82" w:rsidRPr="00F97826">
        <w:rPr>
          <w:rFonts w:ascii="Tahoma" w:hAnsi="Tahoma" w:cs="Tahoma"/>
        </w:rPr>
        <w:t>Neben Tarifsystemen</w:t>
      </w:r>
      <w:r w:rsidR="00801339">
        <w:rPr>
          <w:rFonts w:ascii="Tahoma" w:hAnsi="Tahoma" w:cs="Tahoma"/>
        </w:rPr>
        <w:t>, wie z.B. ERA</w:t>
      </w:r>
      <w:r w:rsidR="004440D3">
        <w:rPr>
          <w:rFonts w:ascii="Tahoma" w:hAnsi="Tahoma" w:cs="Tahoma"/>
        </w:rPr>
        <w:t>,</w:t>
      </w:r>
      <w:r w:rsidR="00965F82" w:rsidRPr="00F97826">
        <w:rPr>
          <w:rFonts w:ascii="Tahoma" w:hAnsi="Tahoma" w:cs="Tahoma"/>
        </w:rPr>
        <w:t xml:space="preserve"> betreiben Unternehmen </w:t>
      </w:r>
      <w:r w:rsidR="00801339">
        <w:rPr>
          <w:rFonts w:ascii="Tahoma" w:hAnsi="Tahoma" w:cs="Tahoma"/>
        </w:rPr>
        <w:t xml:space="preserve">auch </w:t>
      </w:r>
      <w:r w:rsidR="00965F82" w:rsidRPr="00F97826">
        <w:rPr>
          <w:rFonts w:ascii="Tahoma" w:hAnsi="Tahoma" w:cs="Tahoma"/>
        </w:rPr>
        <w:t>parallel marktgesteuerte Entlohnungssysteme</w:t>
      </w:r>
      <w:r w:rsidR="00801339">
        <w:rPr>
          <w:rFonts w:ascii="Tahoma" w:hAnsi="Tahoma" w:cs="Tahoma"/>
        </w:rPr>
        <w:t>, vor allem im außertariflichen Bereich</w:t>
      </w:r>
      <w:r w:rsidR="00965F82" w:rsidRPr="00F97826">
        <w:rPr>
          <w:rFonts w:ascii="Tahoma" w:hAnsi="Tahoma" w:cs="Tahoma"/>
        </w:rPr>
        <w:t xml:space="preserve">. </w:t>
      </w:r>
      <w:r w:rsidR="00801339">
        <w:rPr>
          <w:rFonts w:ascii="Tahoma" w:hAnsi="Tahoma" w:cs="Tahoma"/>
        </w:rPr>
        <w:t xml:space="preserve">Gerade </w:t>
      </w:r>
      <w:r w:rsidR="00E83390" w:rsidRPr="00F97826">
        <w:rPr>
          <w:rFonts w:ascii="Tahoma" w:hAnsi="Tahoma" w:cs="Tahoma"/>
        </w:rPr>
        <w:t xml:space="preserve">international agierende Unternehmen führen zunehmend </w:t>
      </w:r>
      <w:r w:rsidR="00860F62" w:rsidRPr="00F97826">
        <w:rPr>
          <w:rFonts w:ascii="Tahoma" w:hAnsi="Tahoma" w:cs="Tahoma"/>
        </w:rPr>
        <w:t xml:space="preserve">standardisierte, </w:t>
      </w:r>
      <w:r w:rsidR="00E83390" w:rsidRPr="00F97826">
        <w:rPr>
          <w:rFonts w:ascii="Tahoma" w:hAnsi="Tahoma" w:cs="Tahoma"/>
        </w:rPr>
        <w:t>weltweit einheitlich</w:t>
      </w:r>
      <w:r w:rsidR="00860F62" w:rsidRPr="00F97826">
        <w:rPr>
          <w:rFonts w:ascii="Tahoma" w:hAnsi="Tahoma" w:cs="Tahoma"/>
        </w:rPr>
        <w:t xml:space="preserve">e </w:t>
      </w:r>
      <w:r w:rsidR="00E83390" w:rsidRPr="00F97826">
        <w:rPr>
          <w:rFonts w:ascii="Tahoma" w:hAnsi="Tahoma" w:cs="Tahoma"/>
        </w:rPr>
        <w:t xml:space="preserve">Stellenbewertungs- und Gehaltsfindungssysteme ein. Diese Systeme sollen zur </w:t>
      </w:r>
      <w:r w:rsidR="00860F62" w:rsidRPr="00F97826">
        <w:rPr>
          <w:rFonts w:ascii="Tahoma" w:hAnsi="Tahoma" w:cs="Tahoma"/>
        </w:rPr>
        <w:t>Vergleichbarkeit von</w:t>
      </w:r>
      <w:r w:rsidR="00E83390" w:rsidRPr="00F97826">
        <w:rPr>
          <w:rFonts w:ascii="Tahoma" w:hAnsi="Tahoma" w:cs="Tahoma"/>
        </w:rPr>
        <w:t xml:space="preserve"> </w:t>
      </w:r>
      <w:r w:rsidR="00860F62" w:rsidRPr="00F97826">
        <w:rPr>
          <w:rFonts w:ascii="Tahoma" w:hAnsi="Tahoma" w:cs="Tahoma"/>
        </w:rPr>
        <w:t>Stellenwertigkeiten führen</w:t>
      </w:r>
      <w:r w:rsidR="00E83390" w:rsidRPr="00F97826">
        <w:rPr>
          <w:rFonts w:ascii="Tahoma" w:hAnsi="Tahoma" w:cs="Tahoma"/>
        </w:rPr>
        <w:t xml:space="preserve">, </w:t>
      </w:r>
      <w:r w:rsidR="004440D3">
        <w:rPr>
          <w:rFonts w:ascii="Tahoma" w:hAnsi="Tahoma" w:cs="Tahoma"/>
        </w:rPr>
        <w:t>im Rahmen von E</w:t>
      </w:r>
      <w:r w:rsidR="00860F62" w:rsidRPr="00F97826">
        <w:rPr>
          <w:rFonts w:ascii="Tahoma" w:hAnsi="Tahoma" w:cs="Tahoma"/>
        </w:rPr>
        <w:t xml:space="preserve">ntgelten </w:t>
      </w:r>
      <w:r w:rsidR="00E83390" w:rsidRPr="00F97826">
        <w:rPr>
          <w:rFonts w:ascii="Tahoma" w:hAnsi="Tahoma" w:cs="Tahoma"/>
        </w:rPr>
        <w:t xml:space="preserve">den </w:t>
      </w:r>
      <w:r w:rsidR="008679BD" w:rsidRPr="00F97826">
        <w:rPr>
          <w:rFonts w:ascii="Tahoma" w:hAnsi="Tahoma" w:cs="Tahoma"/>
        </w:rPr>
        <w:t>nationalen</w:t>
      </w:r>
      <w:r w:rsidR="00860F62" w:rsidRPr="00F97826">
        <w:rPr>
          <w:rFonts w:ascii="Tahoma" w:hAnsi="Tahoma" w:cs="Tahoma"/>
        </w:rPr>
        <w:t xml:space="preserve"> </w:t>
      </w:r>
      <w:r w:rsidR="004440D3">
        <w:rPr>
          <w:rFonts w:ascii="Tahoma" w:hAnsi="Tahoma" w:cs="Tahoma"/>
        </w:rPr>
        <w:t>Arbeitsmarkt wi</w:t>
      </w:r>
      <w:r w:rsidR="00E83390" w:rsidRPr="00F97826">
        <w:rPr>
          <w:rFonts w:ascii="Tahoma" w:hAnsi="Tahoma" w:cs="Tahoma"/>
        </w:rPr>
        <w:t xml:space="preserve">derspiegeln und effizient anzuwenden sein. </w:t>
      </w:r>
    </w:p>
    <w:p w:rsidR="00A6790D" w:rsidRPr="00F97826" w:rsidRDefault="007436D7">
      <w:pPr>
        <w:rPr>
          <w:rFonts w:ascii="Tahoma" w:hAnsi="Tahoma" w:cs="Tahoma"/>
        </w:rPr>
      </w:pPr>
      <w:r w:rsidRPr="00F97826">
        <w:rPr>
          <w:rFonts w:ascii="Tahoma" w:hAnsi="Tahoma" w:cs="Tahoma"/>
        </w:rPr>
        <w:t xml:space="preserve">Der Betriebsrat ist </w:t>
      </w:r>
      <w:r w:rsidR="00F54C20" w:rsidRPr="00F97826">
        <w:rPr>
          <w:rFonts w:ascii="Tahoma" w:hAnsi="Tahoma" w:cs="Tahoma"/>
        </w:rPr>
        <w:t xml:space="preserve">bei </w:t>
      </w:r>
      <w:r w:rsidR="008679BD" w:rsidRPr="00F97826">
        <w:rPr>
          <w:rFonts w:ascii="Tahoma" w:hAnsi="Tahoma" w:cs="Tahoma"/>
        </w:rPr>
        <w:t xml:space="preserve">der Lohngestaltung </w:t>
      </w:r>
      <w:r w:rsidR="00A6790D" w:rsidRPr="00F97826">
        <w:rPr>
          <w:rFonts w:ascii="Tahoma" w:hAnsi="Tahoma" w:cs="Tahoma"/>
        </w:rPr>
        <w:t>i</w:t>
      </w:r>
      <w:r w:rsidR="008679BD" w:rsidRPr="00F97826">
        <w:rPr>
          <w:rFonts w:ascii="Tahoma" w:hAnsi="Tahoma" w:cs="Tahoma"/>
        </w:rPr>
        <w:t xml:space="preserve">mmer mitbestimmungsberechtigt. </w:t>
      </w:r>
      <w:r w:rsidRPr="00F97826">
        <w:rPr>
          <w:rFonts w:ascii="Tahoma" w:hAnsi="Tahoma" w:cs="Tahoma"/>
        </w:rPr>
        <w:t xml:space="preserve">Auch die </w:t>
      </w:r>
      <w:r w:rsidR="008679BD" w:rsidRPr="00F97826">
        <w:rPr>
          <w:rFonts w:ascii="Tahoma" w:hAnsi="Tahoma" w:cs="Tahoma"/>
        </w:rPr>
        <w:t>Eingruppierungsverfahren und die Lohnsystematik sind</w:t>
      </w:r>
      <w:r w:rsidRPr="00F97826">
        <w:rPr>
          <w:rFonts w:ascii="Tahoma" w:hAnsi="Tahoma" w:cs="Tahoma"/>
        </w:rPr>
        <w:t xml:space="preserve"> </w:t>
      </w:r>
      <w:r w:rsidR="00F54C20" w:rsidRPr="00F97826">
        <w:rPr>
          <w:rFonts w:ascii="Tahoma" w:hAnsi="Tahoma" w:cs="Tahoma"/>
        </w:rPr>
        <w:t xml:space="preserve">mit dem BR </w:t>
      </w:r>
      <w:r w:rsidRPr="00F97826">
        <w:rPr>
          <w:rFonts w:ascii="Tahoma" w:hAnsi="Tahoma" w:cs="Tahoma"/>
        </w:rPr>
        <w:t xml:space="preserve">zu beraten. </w:t>
      </w:r>
      <w:r w:rsidR="00E83390" w:rsidRPr="00F97826">
        <w:rPr>
          <w:rFonts w:ascii="Tahoma" w:hAnsi="Tahoma" w:cs="Tahoma"/>
        </w:rPr>
        <w:t xml:space="preserve">Die Auseinandersetzung und Mitgestaltung dieser komplexen Eingruppierungs- und Gehaltsbandsysteme ist für viele Betriebsratsgremien schwierig. </w:t>
      </w:r>
    </w:p>
    <w:p w:rsidR="00E9273F" w:rsidRPr="00F97826" w:rsidRDefault="00E9273F">
      <w:pPr>
        <w:rPr>
          <w:rFonts w:ascii="Tahoma" w:hAnsi="Tahoma" w:cs="Tahoma"/>
        </w:rPr>
      </w:pPr>
      <w:r w:rsidRPr="00F97826">
        <w:rPr>
          <w:rFonts w:ascii="Tahoma" w:hAnsi="Tahoma" w:cs="Tahoma"/>
        </w:rPr>
        <w:t>Wir beraten Betriebsratsgremien in der Ausgestaltung von</w:t>
      </w:r>
      <w:r w:rsidR="00A74B55" w:rsidRPr="00F97826">
        <w:rPr>
          <w:rFonts w:ascii="Tahoma" w:hAnsi="Tahoma" w:cs="Tahoma"/>
        </w:rPr>
        <w:t xml:space="preserve"> Entgeltsystemen </w:t>
      </w:r>
      <w:r w:rsidR="00E83390" w:rsidRPr="00F97826">
        <w:rPr>
          <w:rFonts w:ascii="Tahoma" w:hAnsi="Tahoma" w:cs="Tahoma"/>
        </w:rPr>
        <w:t>so</w:t>
      </w:r>
      <w:r w:rsidR="00EF2A61" w:rsidRPr="00F97826">
        <w:rPr>
          <w:rFonts w:ascii="Tahoma" w:hAnsi="Tahoma" w:cs="Tahoma"/>
        </w:rPr>
        <w:t>w</w:t>
      </w:r>
      <w:r w:rsidR="00E83390" w:rsidRPr="00F97826">
        <w:rPr>
          <w:rFonts w:ascii="Tahoma" w:hAnsi="Tahoma" w:cs="Tahoma"/>
        </w:rPr>
        <w:t>ohl im gewerblich</w:t>
      </w:r>
      <w:r w:rsidR="00C12468" w:rsidRPr="00F97826">
        <w:rPr>
          <w:rFonts w:ascii="Tahoma" w:hAnsi="Tahoma" w:cs="Tahoma"/>
        </w:rPr>
        <w:t>en</w:t>
      </w:r>
      <w:r w:rsidR="00E83390" w:rsidRPr="00F97826">
        <w:rPr>
          <w:rFonts w:ascii="Tahoma" w:hAnsi="Tahoma" w:cs="Tahoma"/>
        </w:rPr>
        <w:t xml:space="preserve"> als auch im administrativen </w:t>
      </w:r>
      <w:r w:rsidR="00C12468" w:rsidRPr="00F97826">
        <w:rPr>
          <w:rFonts w:ascii="Tahoma" w:hAnsi="Tahoma" w:cs="Tahoma"/>
        </w:rPr>
        <w:t>Vergütungsbereich</w:t>
      </w:r>
      <w:r w:rsidR="00A74B55" w:rsidRPr="00F97826">
        <w:rPr>
          <w:rFonts w:ascii="Tahoma" w:hAnsi="Tahoma" w:cs="Tahoma"/>
        </w:rPr>
        <w:t>.</w:t>
      </w:r>
      <w:r w:rsidRPr="00F97826">
        <w:rPr>
          <w:rFonts w:ascii="Tahoma" w:hAnsi="Tahoma" w:cs="Tahoma"/>
        </w:rPr>
        <w:t xml:space="preserve"> Dabei ist es wichtig, neben fundierten </w:t>
      </w:r>
      <w:r w:rsidR="00C12468" w:rsidRPr="00F97826">
        <w:rPr>
          <w:rFonts w:ascii="Tahoma" w:hAnsi="Tahoma" w:cs="Tahoma"/>
        </w:rPr>
        <w:t>Fachk</w:t>
      </w:r>
      <w:r w:rsidRPr="00F97826">
        <w:rPr>
          <w:rFonts w:ascii="Tahoma" w:hAnsi="Tahoma" w:cs="Tahoma"/>
        </w:rPr>
        <w:t>enntnissen auch zwischen den Interessenparteien Unternehmensleitung, vertreten durch das Personalwesen und dem Betriebsrat gestaltend zu vermitteln.</w:t>
      </w:r>
    </w:p>
    <w:p w:rsidR="00E83390" w:rsidRDefault="00E83390" w:rsidP="00E91C6A">
      <w:pPr>
        <w:pStyle w:val="Listenabsatz"/>
        <w:ind w:left="0"/>
        <w:rPr>
          <w:rFonts w:ascii="Tahoma" w:hAnsi="Tahoma" w:cs="Tahoma"/>
        </w:rPr>
      </w:pPr>
    </w:p>
    <w:p w:rsidR="00E91C6A" w:rsidRPr="00F97826" w:rsidRDefault="00E91C6A" w:rsidP="00E91C6A">
      <w:pPr>
        <w:pStyle w:val="Listenabsatz"/>
        <w:ind w:left="0"/>
        <w:rPr>
          <w:rFonts w:ascii="Tahoma" w:hAnsi="Tahoma" w:cs="Tahoma"/>
        </w:rPr>
      </w:pPr>
    </w:p>
    <w:p w:rsidR="00E83390" w:rsidRDefault="00E83390">
      <w:pPr>
        <w:rPr>
          <w:rFonts w:ascii="Tahoma" w:hAnsi="Tahoma" w:cs="Tahoma"/>
          <w:b/>
        </w:rPr>
      </w:pPr>
      <w:r w:rsidRPr="00F97826">
        <w:rPr>
          <w:rFonts w:ascii="Tahoma" w:hAnsi="Tahoma" w:cs="Tahoma"/>
          <w:b/>
        </w:rPr>
        <w:t>Die Hauptbestandteile in Vergütungsstrukturen</w:t>
      </w:r>
    </w:p>
    <w:p w:rsidR="00990422" w:rsidRDefault="00990422">
      <w:pPr>
        <w:rPr>
          <w:rFonts w:ascii="Tahoma" w:hAnsi="Tahoma" w:cs="Tahoma"/>
          <w:b/>
        </w:rPr>
      </w:pPr>
    </w:p>
    <w:p w:rsidR="00AB09DC" w:rsidRDefault="00AB09DC">
      <w:pPr>
        <w:rPr>
          <w:rFonts w:ascii="Tahoma" w:hAnsi="Tahoma" w:cs="Tahoma"/>
          <w:b/>
        </w:rPr>
      </w:pPr>
      <w:r>
        <w:rPr>
          <w:rStyle w:val="Fett"/>
          <w:rFonts w:ascii="Tahoma" w:hAnsi="Tahoma" w:cs="Tahoma"/>
          <w:noProof/>
          <w:lang w:eastAsia="de-DE"/>
        </w:rPr>
        <w:drawing>
          <wp:inline distT="0" distB="0" distL="0" distR="0" wp14:anchorId="21844A4D" wp14:editId="6B232D9C">
            <wp:extent cx="5760720" cy="17808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780895"/>
                    </a:xfrm>
                    <a:prstGeom prst="rect">
                      <a:avLst/>
                    </a:prstGeom>
                    <a:noFill/>
                  </pic:spPr>
                </pic:pic>
              </a:graphicData>
            </a:graphic>
          </wp:inline>
        </w:drawing>
      </w:r>
    </w:p>
    <w:p w:rsidR="00AB09DC" w:rsidRPr="00F97826" w:rsidRDefault="00AB09DC">
      <w:pPr>
        <w:rPr>
          <w:rFonts w:ascii="Tahoma" w:hAnsi="Tahoma" w:cs="Tahoma"/>
          <w:b/>
        </w:rPr>
      </w:pPr>
    </w:p>
    <w:p w:rsidR="008E11AE" w:rsidRPr="00F97826" w:rsidRDefault="008E11AE" w:rsidP="008E11AE">
      <w:pPr>
        <w:pStyle w:val="Listenabsatz"/>
        <w:numPr>
          <w:ilvl w:val="0"/>
          <w:numId w:val="2"/>
        </w:numPr>
        <w:ind w:left="0" w:firstLine="0"/>
        <w:rPr>
          <w:rFonts w:ascii="Tahoma" w:hAnsi="Tahoma" w:cs="Tahoma"/>
        </w:rPr>
      </w:pPr>
      <w:r w:rsidRPr="00F97826">
        <w:rPr>
          <w:rFonts w:ascii="Tahoma" w:hAnsi="Tahoma" w:cs="Tahoma"/>
        </w:rPr>
        <w:t>Organisations</w:t>
      </w:r>
      <w:r w:rsidR="00AB09DC">
        <w:rPr>
          <w:rFonts w:ascii="Tahoma" w:hAnsi="Tahoma" w:cs="Tahoma"/>
        </w:rPr>
        <w:t xml:space="preserve">- und Stellenstrukturanalyse </w:t>
      </w:r>
      <w:r w:rsidRPr="00F97826">
        <w:rPr>
          <w:rFonts w:ascii="Tahoma" w:hAnsi="Tahoma" w:cs="Tahoma"/>
        </w:rPr>
        <w:t xml:space="preserve"> </w:t>
      </w:r>
    </w:p>
    <w:p w:rsidR="008E11AE" w:rsidRPr="00F97826" w:rsidRDefault="001657F2" w:rsidP="008E11AE">
      <w:pPr>
        <w:pStyle w:val="Listenabsatz"/>
        <w:numPr>
          <w:ilvl w:val="0"/>
          <w:numId w:val="2"/>
        </w:numPr>
        <w:ind w:left="0" w:firstLine="0"/>
        <w:rPr>
          <w:rFonts w:ascii="Tahoma" w:hAnsi="Tahoma" w:cs="Tahoma"/>
        </w:rPr>
      </w:pPr>
      <w:r w:rsidRPr="00F97826">
        <w:rPr>
          <w:rFonts w:ascii="Tahoma" w:hAnsi="Tahoma" w:cs="Tahoma"/>
        </w:rPr>
        <w:t>Stellenbeschreibung und -</w:t>
      </w:r>
      <w:r w:rsidR="00E83390" w:rsidRPr="00F97826">
        <w:rPr>
          <w:rFonts w:ascii="Tahoma" w:hAnsi="Tahoma" w:cs="Tahoma"/>
        </w:rPr>
        <w:t>bewertung</w:t>
      </w:r>
      <w:r w:rsidR="007436D7" w:rsidRPr="00F97826">
        <w:rPr>
          <w:rFonts w:ascii="Tahoma" w:hAnsi="Tahoma" w:cs="Tahoma"/>
        </w:rPr>
        <w:t xml:space="preserve"> </w:t>
      </w:r>
      <w:r w:rsidRPr="00F97826">
        <w:rPr>
          <w:rFonts w:ascii="Tahoma" w:hAnsi="Tahoma" w:cs="Tahoma"/>
        </w:rPr>
        <w:t xml:space="preserve">sowie </w:t>
      </w:r>
      <w:r w:rsidR="007436D7" w:rsidRPr="00F97826">
        <w:rPr>
          <w:rFonts w:ascii="Tahoma" w:hAnsi="Tahoma" w:cs="Tahoma"/>
        </w:rPr>
        <w:t>Eingruppierung</w:t>
      </w:r>
      <w:r w:rsidR="00E83390" w:rsidRPr="00F97826">
        <w:rPr>
          <w:rFonts w:ascii="Tahoma" w:hAnsi="Tahoma" w:cs="Tahoma"/>
        </w:rPr>
        <w:t xml:space="preserve">, </w:t>
      </w:r>
    </w:p>
    <w:p w:rsidR="001657F2" w:rsidRPr="00F97826" w:rsidRDefault="001657F2" w:rsidP="001657F2">
      <w:pPr>
        <w:pStyle w:val="Listenabsatz"/>
        <w:numPr>
          <w:ilvl w:val="0"/>
          <w:numId w:val="2"/>
        </w:numPr>
        <w:ind w:left="0" w:firstLine="0"/>
        <w:rPr>
          <w:rFonts w:ascii="Tahoma" w:hAnsi="Tahoma" w:cs="Tahoma"/>
        </w:rPr>
      </w:pPr>
      <w:r w:rsidRPr="00F97826">
        <w:rPr>
          <w:rFonts w:ascii="Tahoma" w:hAnsi="Tahoma" w:cs="Tahoma"/>
        </w:rPr>
        <w:t xml:space="preserve">Bandsystematik und Marktvergleich, </w:t>
      </w:r>
    </w:p>
    <w:p w:rsidR="008E11AE" w:rsidRPr="00F97826" w:rsidRDefault="00E83390" w:rsidP="008E11AE">
      <w:pPr>
        <w:pStyle w:val="Listenabsatz"/>
        <w:numPr>
          <w:ilvl w:val="0"/>
          <w:numId w:val="2"/>
        </w:numPr>
        <w:ind w:left="0" w:firstLine="0"/>
        <w:rPr>
          <w:rFonts w:ascii="Tahoma" w:hAnsi="Tahoma" w:cs="Tahoma"/>
        </w:rPr>
      </w:pPr>
      <w:r w:rsidRPr="00F97826">
        <w:rPr>
          <w:rFonts w:ascii="Tahoma" w:hAnsi="Tahoma" w:cs="Tahoma"/>
        </w:rPr>
        <w:t>Gehalts</w:t>
      </w:r>
      <w:r w:rsidR="00AB09DC">
        <w:rPr>
          <w:rFonts w:ascii="Tahoma" w:hAnsi="Tahoma" w:cs="Tahoma"/>
        </w:rPr>
        <w:t>entwicklungs</w:t>
      </w:r>
      <w:r w:rsidRPr="00F97826">
        <w:rPr>
          <w:rFonts w:ascii="Tahoma" w:hAnsi="Tahoma" w:cs="Tahoma"/>
        </w:rPr>
        <w:t>logik</w:t>
      </w:r>
      <w:r w:rsidR="001657F2" w:rsidRPr="00F97826">
        <w:rPr>
          <w:rFonts w:ascii="Tahoma" w:hAnsi="Tahoma" w:cs="Tahoma"/>
        </w:rPr>
        <w:t xml:space="preserve"> (</w:t>
      </w:r>
      <w:r w:rsidR="007776EA" w:rsidRPr="00F97826">
        <w:rPr>
          <w:rFonts w:ascii="Tahoma" w:hAnsi="Tahoma" w:cs="Tahoma"/>
        </w:rPr>
        <w:t>Leistung, Erfahrung, Lage im Band</w:t>
      </w:r>
      <w:r w:rsidR="001657F2" w:rsidRPr="00F97826">
        <w:rPr>
          <w:rFonts w:ascii="Tahoma" w:hAnsi="Tahoma" w:cs="Tahoma"/>
        </w:rPr>
        <w:t>)</w:t>
      </w:r>
    </w:p>
    <w:p w:rsidR="00E83390" w:rsidRPr="00F97826" w:rsidRDefault="00E51829" w:rsidP="008E11AE">
      <w:pPr>
        <w:pStyle w:val="Listenabsatz"/>
        <w:numPr>
          <w:ilvl w:val="0"/>
          <w:numId w:val="2"/>
        </w:numPr>
        <w:ind w:left="0" w:firstLine="0"/>
        <w:rPr>
          <w:rFonts w:ascii="Tahoma" w:hAnsi="Tahoma" w:cs="Tahoma"/>
        </w:rPr>
      </w:pPr>
      <w:r w:rsidRPr="00F97826">
        <w:rPr>
          <w:rFonts w:ascii="Tahoma" w:hAnsi="Tahoma" w:cs="Tahoma"/>
        </w:rPr>
        <w:t xml:space="preserve">Variable Vergütung </w:t>
      </w:r>
      <w:r w:rsidR="007776EA" w:rsidRPr="00F97826">
        <w:rPr>
          <w:rFonts w:ascii="Tahoma" w:hAnsi="Tahoma" w:cs="Tahoma"/>
        </w:rPr>
        <w:t>(Unternehmenserg</w:t>
      </w:r>
      <w:r w:rsidR="004440D3">
        <w:rPr>
          <w:rFonts w:ascii="Tahoma" w:hAnsi="Tahoma" w:cs="Tahoma"/>
        </w:rPr>
        <w:t>e</w:t>
      </w:r>
      <w:r w:rsidR="00AB09DC">
        <w:rPr>
          <w:rFonts w:ascii="Tahoma" w:hAnsi="Tahoma" w:cs="Tahoma"/>
        </w:rPr>
        <w:t>bnis, Zielvereinbarungen</w:t>
      </w:r>
      <w:r w:rsidR="007776EA" w:rsidRPr="00F97826">
        <w:rPr>
          <w:rFonts w:ascii="Tahoma" w:hAnsi="Tahoma" w:cs="Tahoma"/>
        </w:rPr>
        <w:t>)</w:t>
      </w:r>
    </w:p>
    <w:p w:rsidR="00E83390" w:rsidRPr="00F97826" w:rsidRDefault="00E83390">
      <w:pPr>
        <w:rPr>
          <w:rFonts w:ascii="Tahoma" w:hAnsi="Tahoma" w:cs="Tahoma"/>
        </w:rPr>
      </w:pPr>
    </w:p>
    <w:p w:rsidR="00A31948" w:rsidRPr="00F97826" w:rsidRDefault="00A31948">
      <w:pPr>
        <w:rPr>
          <w:rFonts w:ascii="Tahoma" w:hAnsi="Tahoma" w:cs="Tahoma"/>
          <w:b/>
        </w:rPr>
      </w:pPr>
      <w:r w:rsidRPr="00F97826">
        <w:rPr>
          <w:rFonts w:ascii="Tahoma" w:hAnsi="Tahoma" w:cs="Tahoma"/>
          <w:b/>
        </w:rPr>
        <w:br w:type="page"/>
      </w:r>
    </w:p>
    <w:p w:rsidR="00E9273F" w:rsidRPr="00F97826" w:rsidRDefault="00296DB4" w:rsidP="00A31948">
      <w:pPr>
        <w:pStyle w:val="Listenabsatz"/>
        <w:numPr>
          <w:ilvl w:val="0"/>
          <w:numId w:val="5"/>
        </w:numPr>
        <w:ind w:left="0" w:firstLine="0"/>
        <w:rPr>
          <w:rFonts w:ascii="Tahoma" w:hAnsi="Tahoma" w:cs="Tahoma"/>
          <w:b/>
        </w:rPr>
      </w:pPr>
      <w:r>
        <w:rPr>
          <w:rFonts w:ascii="Tahoma" w:hAnsi="Tahoma" w:cs="Tahoma"/>
          <w:b/>
          <w:noProof/>
          <w:lang w:eastAsia="de-DE"/>
        </w:rPr>
        <w:lastRenderedPageBreak/>
        <w:drawing>
          <wp:anchor distT="0" distB="0" distL="114300" distR="114300" simplePos="0" relativeHeight="251654656" behindDoc="0" locked="0" layoutInCell="1" allowOverlap="1">
            <wp:simplePos x="0" y="0"/>
            <wp:positionH relativeFrom="column">
              <wp:posOffset>4881880</wp:posOffset>
            </wp:positionH>
            <wp:positionV relativeFrom="paragraph">
              <wp:posOffset>-4445</wp:posOffset>
            </wp:positionV>
            <wp:extent cx="952500" cy="1242695"/>
            <wp:effectExtent l="19050" t="19050" r="19050" b="146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242695"/>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937DCD" w:rsidRPr="00F97826">
        <w:rPr>
          <w:rFonts w:ascii="Tahoma" w:hAnsi="Tahoma" w:cs="Tahoma"/>
          <w:b/>
        </w:rPr>
        <w:t>Organisations</w:t>
      </w:r>
      <w:r w:rsidR="00AB09DC">
        <w:rPr>
          <w:rFonts w:ascii="Tahoma" w:hAnsi="Tahoma" w:cs="Tahoma"/>
          <w:b/>
        </w:rPr>
        <w:t>- und Stellenstrukturanalyse</w:t>
      </w:r>
    </w:p>
    <w:p w:rsidR="008E11AE" w:rsidRPr="00F97826" w:rsidRDefault="002D3B43" w:rsidP="00A31948">
      <w:pPr>
        <w:pStyle w:val="Listenabsatz"/>
        <w:ind w:left="0"/>
        <w:rPr>
          <w:rFonts w:ascii="Tahoma" w:hAnsi="Tahoma" w:cs="Tahoma"/>
        </w:rPr>
      </w:pPr>
      <w:r w:rsidRPr="00F97826">
        <w:rPr>
          <w:rFonts w:ascii="Tahoma" w:hAnsi="Tahoma" w:cs="Tahoma"/>
        </w:rPr>
        <w:t xml:space="preserve">Die Unterscheidung der Unternehmensorganisation </w:t>
      </w:r>
      <w:r w:rsidR="00EF572B" w:rsidRPr="00F97826">
        <w:rPr>
          <w:rFonts w:ascii="Tahoma" w:hAnsi="Tahoma" w:cs="Tahoma"/>
        </w:rPr>
        <w:t>in Jobfamilien und</w:t>
      </w:r>
      <w:r w:rsidR="008E11AE" w:rsidRPr="00F97826">
        <w:rPr>
          <w:rFonts w:ascii="Tahoma" w:hAnsi="Tahoma" w:cs="Tahoma"/>
        </w:rPr>
        <w:t xml:space="preserve"> </w:t>
      </w:r>
      <w:r w:rsidR="00EF572B" w:rsidRPr="00F97826">
        <w:rPr>
          <w:rFonts w:ascii="Tahoma" w:hAnsi="Tahoma" w:cs="Tahoma"/>
        </w:rPr>
        <w:t>die standardisierte Beschreibung</w:t>
      </w:r>
      <w:r w:rsidR="008E11AE" w:rsidRPr="00F97826">
        <w:rPr>
          <w:rFonts w:ascii="Tahoma" w:hAnsi="Tahoma" w:cs="Tahoma"/>
        </w:rPr>
        <w:t xml:space="preserve"> </w:t>
      </w:r>
      <w:r w:rsidR="00EF572B" w:rsidRPr="00F97826">
        <w:rPr>
          <w:rFonts w:ascii="Tahoma" w:hAnsi="Tahoma" w:cs="Tahoma"/>
        </w:rPr>
        <w:t xml:space="preserve">von </w:t>
      </w:r>
      <w:r w:rsidR="008E11AE" w:rsidRPr="00F97826">
        <w:rPr>
          <w:rFonts w:ascii="Tahoma" w:hAnsi="Tahoma" w:cs="Tahoma"/>
        </w:rPr>
        <w:t xml:space="preserve">Funktionen oder Stellen </w:t>
      </w:r>
      <w:r w:rsidR="00EF572B" w:rsidRPr="00F97826">
        <w:rPr>
          <w:rFonts w:ascii="Tahoma" w:hAnsi="Tahoma" w:cs="Tahoma"/>
        </w:rPr>
        <w:t>ist dringend geboten</w:t>
      </w:r>
      <w:r w:rsidR="004440D3">
        <w:rPr>
          <w:rFonts w:ascii="Tahoma" w:hAnsi="Tahoma" w:cs="Tahoma"/>
        </w:rPr>
        <w:t>,</w:t>
      </w:r>
      <w:r w:rsidR="00EF572B" w:rsidRPr="00F97826">
        <w:rPr>
          <w:rFonts w:ascii="Tahoma" w:hAnsi="Tahoma" w:cs="Tahoma"/>
        </w:rPr>
        <w:t xml:space="preserve"> um die Funktionsstruktur anhand von Wertigkeiten abbilden zu können. Die daraus </w:t>
      </w:r>
      <w:r w:rsidR="00A31948" w:rsidRPr="00F97826">
        <w:rPr>
          <w:rFonts w:ascii="Tahoma" w:hAnsi="Tahoma" w:cs="Tahoma"/>
        </w:rPr>
        <w:t>resultierende</w:t>
      </w:r>
      <w:r w:rsidR="00EF572B" w:rsidRPr="00F97826">
        <w:rPr>
          <w:rFonts w:ascii="Tahoma" w:hAnsi="Tahoma" w:cs="Tahoma"/>
        </w:rPr>
        <w:t xml:space="preserve"> Transparenz ist die Grundvoraussetzung für die spätere Eingruppierung</w:t>
      </w:r>
      <w:r w:rsidR="00AC0D25" w:rsidRPr="00F97826">
        <w:rPr>
          <w:rFonts w:ascii="Tahoma" w:hAnsi="Tahoma" w:cs="Tahoma"/>
        </w:rPr>
        <w:t>.</w:t>
      </w:r>
    </w:p>
    <w:p w:rsidR="008E11AE" w:rsidRPr="00F97826" w:rsidRDefault="008E11AE" w:rsidP="00937DCD">
      <w:pPr>
        <w:pStyle w:val="Listenabsatz"/>
        <w:ind w:left="0"/>
        <w:rPr>
          <w:rFonts w:ascii="Tahoma" w:hAnsi="Tahoma" w:cs="Tahoma"/>
        </w:rPr>
      </w:pPr>
    </w:p>
    <w:p w:rsidR="00A31948" w:rsidRPr="00F97826" w:rsidRDefault="00937DCD" w:rsidP="00E91C6A">
      <w:pPr>
        <w:pStyle w:val="Listenabsatz"/>
        <w:ind w:left="0"/>
        <w:rPr>
          <w:rFonts w:ascii="Tahoma" w:hAnsi="Tahoma" w:cs="Tahoma"/>
        </w:rPr>
      </w:pPr>
      <w:r w:rsidRPr="00F97826">
        <w:rPr>
          <w:rFonts w:ascii="Tahoma" w:hAnsi="Tahoma" w:cs="Tahoma"/>
        </w:rPr>
        <w:t xml:space="preserve">Die Unternehmensorganisation beinhaltet eine </w:t>
      </w:r>
      <w:r w:rsidR="00EF2A61" w:rsidRPr="00F97826">
        <w:rPr>
          <w:rFonts w:ascii="Tahoma" w:hAnsi="Tahoma" w:cs="Tahoma"/>
        </w:rPr>
        <w:t>Vielzahl</w:t>
      </w:r>
      <w:r w:rsidRPr="00F97826">
        <w:rPr>
          <w:rFonts w:ascii="Tahoma" w:hAnsi="Tahoma" w:cs="Tahoma"/>
        </w:rPr>
        <w:t xml:space="preserve"> unterschiedlicher Abteilungen und </w:t>
      </w:r>
      <w:r w:rsidR="00141FEE" w:rsidRPr="00F97826">
        <w:rPr>
          <w:rFonts w:ascii="Tahoma" w:hAnsi="Tahoma" w:cs="Tahoma"/>
        </w:rPr>
        <w:t>Funktion</w:t>
      </w:r>
      <w:r w:rsidR="00A6790D" w:rsidRPr="00F97826">
        <w:rPr>
          <w:rFonts w:ascii="Tahoma" w:hAnsi="Tahoma" w:cs="Tahoma"/>
        </w:rPr>
        <w:t>en</w:t>
      </w:r>
      <w:r w:rsidRPr="00F97826">
        <w:rPr>
          <w:rFonts w:ascii="Tahoma" w:hAnsi="Tahoma" w:cs="Tahoma"/>
        </w:rPr>
        <w:t xml:space="preserve">. </w:t>
      </w:r>
      <w:r w:rsidR="00EF2A61" w:rsidRPr="00F97826">
        <w:rPr>
          <w:rFonts w:ascii="Tahoma" w:hAnsi="Tahoma" w:cs="Tahoma"/>
        </w:rPr>
        <w:t xml:space="preserve">Das </w:t>
      </w:r>
      <w:r w:rsidR="00AB09DC">
        <w:rPr>
          <w:rFonts w:ascii="Tahoma" w:hAnsi="Tahoma" w:cs="Tahoma"/>
        </w:rPr>
        <w:t xml:space="preserve">hierarchische </w:t>
      </w:r>
      <w:r w:rsidR="00EF2A61" w:rsidRPr="00F97826">
        <w:rPr>
          <w:rFonts w:ascii="Tahoma" w:hAnsi="Tahoma" w:cs="Tahoma"/>
        </w:rPr>
        <w:t xml:space="preserve">Unternehmensorganigramm spiegelt </w:t>
      </w:r>
      <w:r w:rsidR="00A6790D" w:rsidRPr="00F97826">
        <w:rPr>
          <w:rFonts w:ascii="Tahoma" w:hAnsi="Tahoma" w:cs="Tahoma"/>
        </w:rPr>
        <w:t xml:space="preserve">jedoch </w:t>
      </w:r>
      <w:r w:rsidR="00EF2A61" w:rsidRPr="00F97826">
        <w:rPr>
          <w:rFonts w:ascii="Tahoma" w:hAnsi="Tahoma" w:cs="Tahoma"/>
        </w:rPr>
        <w:t xml:space="preserve">nicht die Hierarchie der Entgelte wieder. Dabei ist die </w:t>
      </w:r>
      <w:r w:rsidR="00A6790D" w:rsidRPr="00F97826">
        <w:rPr>
          <w:rFonts w:ascii="Tahoma" w:hAnsi="Tahoma" w:cs="Tahoma"/>
        </w:rPr>
        <w:t xml:space="preserve">von </w:t>
      </w:r>
      <w:r w:rsidR="00EF2A61" w:rsidRPr="00F97826">
        <w:rPr>
          <w:rFonts w:ascii="Tahoma" w:hAnsi="Tahoma" w:cs="Tahoma"/>
        </w:rPr>
        <w:t>Berichtslinien getriebene Hierarchie aus dem Organigramm vom relativen Wert der Stellenstruktur zu unterscheiden.</w:t>
      </w:r>
    </w:p>
    <w:p w:rsidR="00A31948" w:rsidRDefault="00A31948" w:rsidP="00937DCD">
      <w:pPr>
        <w:pStyle w:val="Listenabsatz"/>
        <w:ind w:left="0"/>
        <w:rPr>
          <w:rFonts w:ascii="Tahoma" w:hAnsi="Tahoma" w:cs="Tahoma"/>
        </w:rPr>
      </w:pPr>
    </w:p>
    <w:p w:rsidR="009858C5" w:rsidRPr="00F97826" w:rsidRDefault="009858C5" w:rsidP="00937DCD">
      <w:pPr>
        <w:pStyle w:val="Listenabsatz"/>
        <w:ind w:left="0"/>
        <w:rPr>
          <w:rFonts w:ascii="Tahoma" w:hAnsi="Tahoma" w:cs="Tahoma"/>
        </w:rPr>
      </w:pPr>
    </w:p>
    <w:p w:rsidR="00A31948" w:rsidRPr="00F97826" w:rsidRDefault="00296DB4" w:rsidP="00A31948">
      <w:pPr>
        <w:pStyle w:val="Listenabsatz"/>
        <w:numPr>
          <w:ilvl w:val="0"/>
          <w:numId w:val="5"/>
        </w:numPr>
        <w:ind w:left="0" w:firstLine="0"/>
        <w:rPr>
          <w:rFonts w:ascii="Tahoma" w:hAnsi="Tahoma" w:cs="Tahoma"/>
          <w:b/>
        </w:rPr>
      </w:pPr>
      <w:r>
        <w:rPr>
          <w:noProof/>
          <w:lang w:eastAsia="de-DE"/>
        </w:rPr>
        <w:drawing>
          <wp:anchor distT="0" distB="0" distL="114300" distR="114300" simplePos="0" relativeHeight="251660800" behindDoc="0" locked="0" layoutInCell="1" allowOverlap="1">
            <wp:simplePos x="0" y="0"/>
            <wp:positionH relativeFrom="column">
              <wp:posOffset>4748530</wp:posOffset>
            </wp:positionH>
            <wp:positionV relativeFrom="paragraph">
              <wp:posOffset>27940</wp:posOffset>
            </wp:positionV>
            <wp:extent cx="1095375" cy="804545"/>
            <wp:effectExtent l="19050" t="19050" r="28575" b="14605"/>
            <wp:wrapSquare wrapText="bothSides"/>
            <wp:docPr id="1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804545"/>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A31948" w:rsidRPr="00F97826">
        <w:rPr>
          <w:rFonts w:ascii="Tahoma" w:hAnsi="Tahoma" w:cs="Tahoma"/>
          <w:b/>
        </w:rPr>
        <w:t>Stellenbeschreibungen und -bewertung</w:t>
      </w:r>
    </w:p>
    <w:p w:rsidR="00937DCD" w:rsidRPr="00F97826" w:rsidRDefault="00E9273F" w:rsidP="00937DCD">
      <w:pPr>
        <w:pStyle w:val="Listenabsatz"/>
        <w:ind w:left="0"/>
        <w:rPr>
          <w:rFonts w:ascii="Tahoma" w:hAnsi="Tahoma" w:cs="Tahoma"/>
        </w:rPr>
      </w:pPr>
      <w:r w:rsidRPr="00F97826">
        <w:rPr>
          <w:rFonts w:ascii="Tahoma" w:hAnsi="Tahoma" w:cs="Tahoma"/>
        </w:rPr>
        <w:t xml:space="preserve">Die Basis eines transparenten </w:t>
      </w:r>
      <w:r w:rsidR="00937DCD" w:rsidRPr="00F97826">
        <w:rPr>
          <w:rFonts w:ascii="Tahoma" w:hAnsi="Tahoma" w:cs="Tahoma"/>
        </w:rPr>
        <w:t>Eingruppierungssystems sind Funktions- oder Stellenbeschreibungen</w:t>
      </w:r>
      <w:r w:rsidR="001A2000" w:rsidRPr="00F97826">
        <w:rPr>
          <w:rFonts w:ascii="Tahoma" w:hAnsi="Tahoma" w:cs="Tahoma"/>
        </w:rPr>
        <w:t xml:space="preserve">. </w:t>
      </w:r>
      <w:r w:rsidR="00EF572B" w:rsidRPr="00F97826">
        <w:rPr>
          <w:rFonts w:ascii="Tahoma" w:hAnsi="Tahoma" w:cs="Tahoma"/>
        </w:rPr>
        <w:t>Die Stellenbeschreibungen werden gemeinsam mit Vorgesetzten, HR und ggf. Stelleninhabern auf Aktualität geprüft und angepasst.</w:t>
      </w:r>
      <w:r w:rsidR="00296DB4">
        <w:rPr>
          <w:rFonts w:ascii="Tahoma" w:hAnsi="Tahoma" w:cs="Tahoma"/>
        </w:rPr>
        <w:t xml:space="preserve"> </w:t>
      </w:r>
      <w:r w:rsidR="001A2000" w:rsidRPr="00F97826">
        <w:rPr>
          <w:rFonts w:ascii="Tahoma" w:hAnsi="Tahoma" w:cs="Tahoma"/>
        </w:rPr>
        <w:t>Sie beschreiben die Rollen generisch, also abstrakt</w:t>
      </w:r>
      <w:r w:rsidR="00937DCD" w:rsidRPr="00F97826">
        <w:rPr>
          <w:rFonts w:ascii="Tahoma" w:hAnsi="Tahoma" w:cs="Tahoma"/>
        </w:rPr>
        <w:t xml:space="preserve">. </w:t>
      </w:r>
      <w:r w:rsidR="001A2000" w:rsidRPr="00F97826">
        <w:rPr>
          <w:rFonts w:ascii="Tahoma" w:hAnsi="Tahoma" w:cs="Tahoma"/>
        </w:rPr>
        <w:t>Die Stellenbeschreibungen</w:t>
      </w:r>
      <w:r w:rsidR="00937DCD" w:rsidRPr="00F97826">
        <w:rPr>
          <w:rFonts w:ascii="Tahoma" w:hAnsi="Tahoma" w:cs="Tahoma"/>
        </w:rPr>
        <w:t xml:space="preserve"> müssen aktuell sein </w:t>
      </w:r>
      <w:r w:rsidR="001A2000" w:rsidRPr="00F97826">
        <w:rPr>
          <w:rFonts w:ascii="Tahoma" w:hAnsi="Tahoma" w:cs="Tahoma"/>
        </w:rPr>
        <w:t xml:space="preserve">(Stellen </w:t>
      </w:r>
      <w:r w:rsidR="00141FEE" w:rsidRPr="00F97826">
        <w:rPr>
          <w:rFonts w:ascii="Tahoma" w:hAnsi="Tahoma" w:cs="Tahoma"/>
        </w:rPr>
        <w:t>verändern</w:t>
      </w:r>
      <w:r w:rsidR="001A2000" w:rsidRPr="00F97826">
        <w:rPr>
          <w:rFonts w:ascii="Tahoma" w:hAnsi="Tahoma" w:cs="Tahoma"/>
        </w:rPr>
        <w:t xml:space="preserve"> sich entsprechend der Unternehmensstrategie) </w:t>
      </w:r>
      <w:r w:rsidR="00937DCD" w:rsidRPr="00F97826">
        <w:rPr>
          <w:rFonts w:ascii="Tahoma" w:hAnsi="Tahoma" w:cs="Tahoma"/>
        </w:rPr>
        <w:t>und Kriterien beschreiben, die im Eingruppierungsmodell ausschlaggebend sind. Wir blicken gemeinsam mit dem BR auf die Stellenbeschreibungen</w:t>
      </w:r>
      <w:r w:rsidR="007436D7" w:rsidRPr="00F97826">
        <w:rPr>
          <w:rFonts w:ascii="Tahoma" w:hAnsi="Tahoma" w:cs="Tahoma"/>
        </w:rPr>
        <w:t xml:space="preserve"> und Karriereleitern</w:t>
      </w:r>
      <w:r w:rsidR="00937DCD" w:rsidRPr="00F97826">
        <w:rPr>
          <w:rFonts w:ascii="Tahoma" w:hAnsi="Tahoma" w:cs="Tahoma"/>
        </w:rPr>
        <w:t>.</w:t>
      </w:r>
    </w:p>
    <w:p w:rsidR="00937DCD" w:rsidRPr="00F97826" w:rsidRDefault="00937DCD" w:rsidP="00937DCD">
      <w:pPr>
        <w:pStyle w:val="Listenabsatz"/>
        <w:ind w:left="0"/>
        <w:rPr>
          <w:rFonts w:ascii="Tahoma" w:hAnsi="Tahoma" w:cs="Tahoma"/>
        </w:rPr>
      </w:pPr>
    </w:p>
    <w:p w:rsidR="008E11AE" w:rsidRDefault="00A31948" w:rsidP="00E91C6A">
      <w:pPr>
        <w:pStyle w:val="Listenabsatz"/>
        <w:ind w:left="0"/>
        <w:rPr>
          <w:rFonts w:ascii="Tahoma" w:hAnsi="Tahoma" w:cs="Tahoma"/>
        </w:rPr>
      </w:pPr>
      <w:r w:rsidRPr="00F97826">
        <w:rPr>
          <w:rFonts w:ascii="Tahoma" w:hAnsi="Tahoma" w:cs="Tahoma"/>
        </w:rPr>
        <w:t xml:space="preserve">Funktionen oder </w:t>
      </w:r>
      <w:r w:rsidR="008E11AE" w:rsidRPr="00F97826">
        <w:rPr>
          <w:rFonts w:ascii="Tahoma" w:hAnsi="Tahoma" w:cs="Tahoma"/>
        </w:rPr>
        <w:t xml:space="preserve">Stellen werden generisch </w:t>
      </w:r>
      <w:r w:rsidR="00141FEE" w:rsidRPr="00F97826">
        <w:rPr>
          <w:rFonts w:ascii="Tahoma" w:hAnsi="Tahoma" w:cs="Tahoma"/>
        </w:rPr>
        <w:t>beschrieben,</w:t>
      </w:r>
      <w:r w:rsidR="008E11AE" w:rsidRPr="00F97826">
        <w:rPr>
          <w:rFonts w:ascii="Tahoma" w:hAnsi="Tahoma" w:cs="Tahoma"/>
        </w:rPr>
        <w:t xml:space="preserve"> sollen </w:t>
      </w:r>
      <w:r w:rsidR="00141FEE" w:rsidRPr="00F97826">
        <w:rPr>
          <w:rFonts w:ascii="Tahoma" w:hAnsi="Tahoma" w:cs="Tahoma"/>
        </w:rPr>
        <w:t xml:space="preserve">aber treffend </w:t>
      </w:r>
      <w:r w:rsidR="008E11AE" w:rsidRPr="00F97826">
        <w:rPr>
          <w:rFonts w:ascii="Tahoma" w:hAnsi="Tahoma" w:cs="Tahoma"/>
        </w:rPr>
        <w:t>Auskunft zu den Kriterien der Eingruppierungslogik beschreiben.</w:t>
      </w:r>
    </w:p>
    <w:p w:rsidR="00E91C6A" w:rsidRPr="00F97826" w:rsidRDefault="00E91C6A" w:rsidP="00E91C6A">
      <w:pPr>
        <w:pStyle w:val="Listenabsatz"/>
        <w:ind w:left="0"/>
        <w:rPr>
          <w:rFonts w:ascii="Tahoma" w:hAnsi="Tahoma" w:cs="Tahoma"/>
        </w:rPr>
      </w:pPr>
    </w:p>
    <w:p w:rsidR="00937DCD" w:rsidRPr="00F97826" w:rsidRDefault="009003AE" w:rsidP="00E91C6A">
      <w:pPr>
        <w:pStyle w:val="Listenabsatz"/>
        <w:ind w:left="0"/>
        <w:rPr>
          <w:rFonts w:ascii="Tahoma" w:hAnsi="Tahoma" w:cs="Tahoma"/>
        </w:rPr>
      </w:pPr>
      <w:r w:rsidRPr="00F97826">
        <w:rPr>
          <w:rFonts w:ascii="Tahoma" w:hAnsi="Tahoma" w:cs="Tahoma"/>
        </w:rPr>
        <w:t xml:space="preserve">Die Job Evaluation: </w:t>
      </w:r>
      <w:r w:rsidR="007436D7" w:rsidRPr="00F97826">
        <w:rPr>
          <w:rFonts w:ascii="Tahoma" w:hAnsi="Tahoma" w:cs="Tahoma"/>
        </w:rPr>
        <w:t xml:space="preserve">Die Stellenwertigkeit </w:t>
      </w:r>
      <w:r w:rsidR="00EF2A61" w:rsidRPr="00F97826">
        <w:rPr>
          <w:rFonts w:ascii="Tahoma" w:hAnsi="Tahoma" w:cs="Tahoma"/>
        </w:rPr>
        <w:t xml:space="preserve">basiert auf der Anforderung an den Stelleninhaber. </w:t>
      </w:r>
      <w:r w:rsidR="00EF572B" w:rsidRPr="00F97826">
        <w:rPr>
          <w:rFonts w:ascii="Tahoma" w:hAnsi="Tahoma" w:cs="Tahoma"/>
        </w:rPr>
        <w:t>Die Stelle kann in ihrer Gesamtheit</w:t>
      </w:r>
      <w:r w:rsidR="00A31948" w:rsidRPr="00F97826">
        <w:rPr>
          <w:rFonts w:ascii="Tahoma" w:hAnsi="Tahoma" w:cs="Tahoma"/>
        </w:rPr>
        <w:t>,</w:t>
      </w:r>
      <w:r w:rsidR="00EF572B" w:rsidRPr="00F97826">
        <w:rPr>
          <w:rFonts w:ascii="Tahoma" w:hAnsi="Tahoma" w:cs="Tahoma"/>
        </w:rPr>
        <w:t xml:space="preserve"> anhand von ausgewählten Kriterien analytisch </w:t>
      </w:r>
      <w:r w:rsidR="00A31948" w:rsidRPr="00F97826">
        <w:rPr>
          <w:rFonts w:ascii="Tahoma" w:hAnsi="Tahoma" w:cs="Tahoma"/>
        </w:rPr>
        <w:t xml:space="preserve">oder anhand der Kombination der zwei Verfahren </w:t>
      </w:r>
      <w:r w:rsidR="00EF572B" w:rsidRPr="00F97826">
        <w:rPr>
          <w:rFonts w:ascii="Tahoma" w:hAnsi="Tahoma" w:cs="Tahoma"/>
        </w:rPr>
        <w:t>bewertet werden.</w:t>
      </w:r>
    </w:p>
    <w:p w:rsidR="001071AC" w:rsidRPr="00F97826" w:rsidRDefault="001071AC" w:rsidP="00937DCD">
      <w:pPr>
        <w:rPr>
          <w:rFonts w:ascii="Tahoma" w:hAnsi="Tahoma" w:cs="Tahoma"/>
        </w:rPr>
      </w:pPr>
      <w:r w:rsidRPr="00F97826">
        <w:rPr>
          <w:rFonts w:ascii="Tahoma" w:hAnsi="Tahoma" w:cs="Tahoma"/>
        </w:rPr>
        <w:t>Es zählen</w:t>
      </w:r>
      <w:r w:rsidR="006069AA" w:rsidRPr="00F97826">
        <w:rPr>
          <w:rFonts w:ascii="Tahoma" w:hAnsi="Tahoma" w:cs="Tahoma"/>
        </w:rPr>
        <w:t xml:space="preserve"> Kriterien wie</w:t>
      </w:r>
      <w:r w:rsidRPr="00F97826">
        <w:rPr>
          <w:rFonts w:ascii="Tahoma" w:hAnsi="Tahoma" w:cs="Tahoma"/>
        </w:rPr>
        <w:t>:</w:t>
      </w:r>
    </w:p>
    <w:p w:rsidR="001071AC" w:rsidRPr="00F97826" w:rsidRDefault="001071AC" w:rsidP="00E51829">
      <w:pPr>
        <w:pStyle w:val="Listenabsatz"/>
        <w:numPr>
          <w:ilvl w:val="0"/>
          <w:numId w:val="4"/>
        </w:numPr>
        <w:ind w:left="0" w:firstLine="0"/>
        <w:rPr>
          <w:rFonts w:ascii="Tahoma" w:hAnsi="Tahoma" w:cs="Tahoma"/>
        </w:rPr>
      </w:pPr>
      <w:r w:rsidRPr="00F97826">
        <w:rPr>
          <w:rFonts w:ascii="Tahoma" w:hAnsi="Tahoma" w:cs="Tahoma"/>
        </w:rPr>
        <w:t>Fachliche Voraussetzungen</w:t>
      </w:r>
    </w:p>
    <w:p w:rsidR="001071AC" w:rsidRPr="00F97826" w:rsidRDefault="001071AC" w:rsidP="00E51829">
      <w:pPr>
        <w:pStyle w:val="Listenabsatz"/>
        <w:numPr>
          <w:ilvl w:val="0"/>
          <w:numId w:val="4"/>
        </w:numPr>
        <w:ind w:left="0" w:firstLine="0"/>
        <w:rPr>
          <w:rFonts w:ascii="Tahoma" w:hAnsi="Tahoma" w:cs="Tahoma"/>
        </w:rPr>
      </w:pPr>
      <w:r w:rsidRPr="00F97826">
        <w:rPr>
          <w:rFonts w:ascii="Tahoma" w:hAnsi="Tahoma" w:cs="Tahoma"/>
        </w:rPr>
        <w:t>Komplexität der Aufgaben</w:t>
      </w:r>
    </w:p>
    <w:p w:rsidR="001071AC" w:rsidRPr="00F97826" w:rsidRDefault="001071AC" w:rsidP="00E51829">
      <w:pPr>
        <w:pStyle w:val="Listenabsatz"/>
        <w:numPr>
          <w:ilvl w:val="0"/>
          <w:numId w:val="4"/>
        </w:numPr>
        <w:ind w:left="0" w:firstLine="0"/>
        <w:rPr>
          <w:rFonts w:ascii="Tahoma" w:hAnsi="Tahoma" w:cs="Tahoma"/>
        </w:rPr>
      </w:pPr>
      <w:r w:rsidRPr="00F97826">
        <w:rPr>
          <w:rFonts w:ascii="Tahoma" w:hAnsi="Tahoma" w:cs="Tahoma"/>
        </w:rPr>
        <w:t>Einflussnahme</w:t>
      </w:r>
      <w:r w:rsidR="006069AA" w:rsidRPr="00F97826">
        <w:rPr>
          <w:rFonts w:ascii="Tahoma" w:hAnsi="Tahoma" w:cs="Tahoma"/>
        </w:rPr>
        <w:t xml:space="preserve"> und -umfang</w:t>
      </w:r>
    </w:p>
    <w:p w:rsidR="001071AC" w:rsidRPr="00F97826" w:rsidRDefault="001071AC" w:rsidP="00E51829">
      <w:pPr>
        <w:pStyle w:val="Listenabsatz"/>
        <w:numPr>
          <w:ilvl w:val="0"/>
          <w:numId w:val="4"/>
        </w:numPr>
        <w:ind w:left="0" w:firstLine="0"/>
        <w:rPr>
          <w:rFonts w:ascii="Tahoma" w:hAnsi="Tahoma" w:cs="Tahoma"/>
        </w:rPr>
      </w:pPr>
      <w:r w:rsidRPr="00F97826">
        <w:rPr>
          <w:rFonts w:ascii="Tahoma" w:hAnsi="Tahoma" w:cs="Tahoma"/>
        </w:rPr>
        <w:t>Kommunikation</w:t>
      </w:r>
      <w:r w:rsidR="006069AA" w:rsidRPr="00F97826">
        <w:rPr>
          <w:rFonts w:ascii="Tahoma" w:hAnsi="Tahoma" w:cs="Tahoma"/>
        </w:rPr>
        <w:t xml:space="preserve"> und Beeinflussung</w:t>
      </w:r>
    </w:p>
    <w:p w:rsidR="001071AC" w:rsidRPr="00F97826" w:rsidRDefault="001071AC" w:rsidP="00E51829">
      <w:pPr>
        <w:pStyle w:val="Listenabsatz"/>
        <w:numPr>
          <w:ilvl w:val="0"/>
          <w:numId w:val="4"/>
        </w:numPr>
        <w:ind w:left="0" w:firstLine="0"/>
        <w:rPr>
          <w:rFonts w:ascii="Tahoma" w:hAnsi="Tahoma" w:cs="Tahoma"/>
        </w:rPr>
      </w:pPr>
      <w:r w:rsidRPr="00F97826">
        <w:rPr>
          <w:rFonts w:ascii="Tahoma" w:hAnsi="Tahoma" w:cs="Tahoma"/>
        </w:rPr>
        <w:t>Verantwortung</w:t>
      </w:r>
    </w:p>
    <w:p w:rsidR="00141FEE" w:rsidRPr="00F97826" w:rsidRDefault="00A31948" w:rsidP="00141FEE">
      <w:pPr>
        <w:rPr>
          <w:rFonts w:ascii="Tahoma" w:hAnsi="Tahoma" w:cs="Tahoma"/>
        </w:rPr>
      </w:pPr>
      <w:r w:rsidRPr="00F97826">
        <w:rPr>
          <w:rFonts w:ascii="Tahoma" w:hAnsi="Tahoma" w:cs="Tahoma"/>
        </w:rPr>
        <w:t>B</w:t>
      </w:r>
      <w:r w:rsidR="00141FEE" w:rsidRPr="00F97826">
        <w:rPr>
          <w:rFonts w:ascii="Tahoma" w:hAnsi="Tahoma" w:cs="Tahoma"/>
        </w:rPr>
        <w:t xml:space="preserve">ewertungen sollten nie anonym </w:t>
      </w:r>
      <w:r w:rsidR="00EF572B" w:rsidRPr="00F97826">
        <w:rPr>
          <w:rFonts w:ascii="Tahoma" w:hAnsi="Tahoma" w:cs="Tahoma"/>
        </w:rPr>
        <w:t xml:space="preserve">und ausschließlich anhand von Stellenbeschreibungen </w:t>
      </w:r>
      <w:r w:rsidR="00141FEE" w:rsidRPr="00F97826">
        <w:rPr>
          <w:rFonts w:ascii="Tahoma" w:hAnsi="Tahoma" w:cs="Tahoma"/>
        </w:rPr>
        <w:t xml:space="preserve">sondern immer mit den </w:t>
      </w:r>
      <w:r w:rsidR="00EF572B" w:rsidRPr="00F97826">
        <w:rPr>
          <w:rFonts w:ascii="Tahoma" w:hAnsi="Tahoma" w:cs="Tahoma"/>
        </w:rPr>
        <w:t>s</w:t>
      </w:r>
      <w:r w:rsidR="00141FEE" w:rsidRPr="00F97826">
        <w:rPr>
          <w:rFonts w:ascii="Tahoma" w:hAnsi="Tahoma" w:cs="Tahoma"/>
        </w:rPr>
        <w:t xml:space="preserve">tellenkundigen Mitarbeitern oder Vorgesetzen erarbeitet werden. </w:t>
      </w:r>
      <w:r w:rsidR="00B8531B" w:rsidRPr="00F97826">
        <w:rPr>
          <w:rFonts w:ascii="Tahoma" w:hAnsi="Tahoma" w:cs="Tahoma"/>
        </w:rPr>
        <w:t>Auch die Abbildung von Karriereleitern gehört dazu. Die Ergebnisse</w:t>
      </w:r>
      <w:r w:rsidR="00141FEE" w:rsidRPr="00F97826">
        <w:rPr>
          <w:rFonts w:ascii="Tahoma" w:hAnsi="Tahoma" w:cs="Tahoma"/>
        </w:rPr>
        <w:t xml:space="preserve"> </w:t>
      </w:r>
      <w:r w:rsidR="00B8531B" w:rsidRPr="00F97826">
        <w:rPr>
          <w:rFonts w:ascii="Tahoma" w:hAnsi="Tahoma" w:cs="Tahoma"/>
        </w:rPr>
        <w:t>müssen</w:t>
      </w:r>
      <w:r w:rsidR="00141FEE" w:rsidRPr="00F97826">
        <w:rPr>
          <w:rFonts w:ascii="Tahoma" w:hAnsi="Tahoma" w:cs="Tahoma"/>
        </w:rPr>
        <w:t xml:space="preserve"> nachvollziehbar sein und von den Stelleninhabern akzeptiert werden.</w:t>
      </w:r>
    </w:p>
    <w:p w:rsidR="009858C5" w:rsidRDefault="009858C5" w:rsidP="00E51829">
      <w:pPr>
        <w:pStyle w:val="Listenabsatz"/>
        <w:ind w:left="0"/>
        <w:rPr>
          <w:rFonts w:ascii="Tahoma" w:hAnsi="Tahoma" w:cs="Tahoma"/>
        </w:rPr>
      </w:pPr>
    </w:p>
    <w:p w:rsidR="00E51829" w:rsidRPr="00F97826" w:rsidRDefault="00296DB4" w:rsidP="00E51829">
      <w:pPr>
        <w:pStyle w:val="Listenabsatz"/>
        <w:ind w:left="0"/>
        <w:rPr>
          <w:rFonts w:ascii="Tahoma" w:hAnsi="Tahoma" w:cs="Tahoma"/>
        </w:rPr>
      </w:pPr>
      <w:r>
        <w:rPr>
          <w:noProof/>
          <w:lang w:eastAsia="de-DE"/>
        </w:rPr>
        <w:drawing>
          <wp:anchor distT="0" distB="0" distL="114300" distR="114300" simplePos="0" relativeHeight="251661824" behindDoc="0" locked="0" layoutInCell="1" allowOverlap="1">
            <wp:simplePos x="0" y="0"/>
            <wp:positionH relativeFrom="column">
              <wp:posOffset>4624705</wp:posOffset>
            </wp:positionH>
            <wp:positionV relativeFrom="paragraph">
              <wp:posOffset>161925</wp:posOffset>
            </wp:positionV>
            <wp:extent cx="1143000" cy="841375"/>
            <wp:effectExtent l="19050" t="19050" r="19050" b="15875"/>
            <wp:wrapSquare wrapText="bothSides"/>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841375"/>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rsidR="00937DCD" w:rsidRPr="00F97826" w:rsidRDefault="007436D7" w:rsidP="00A31948">
      <w:pPr>
        <w:pStyle w:val="Listenabsatz"/>
        <w:numPr>
          <w:ilvl w:val="0"/>
          <w:numId w:val="5"/>
        </w:numPr>
        <w:ind w:left="0" w:firstLine="0"/>
        <w:rPr>
          <w:rFonts w:ascii="Tahoma" w:hAnsi="Tahoma" w:cs="Tahoma"/>
          <w:b/>
        </w:rPr>
      </w:pPr>
      <w:r w:rsidRPr="00F97826">
        <w:rPr>
          <w:rFonts w:ascii="Tahoma" w:hAnsi="Tahoma" w:cs="Tahoma"/>
          <w:b/>
        </w:rPr>
        <w:t>Gehaltsbänder</w:t>
      </w:r>
      <w:r w:rsidR="00121192">
        <w:rPr>
          <w:rFonts w:ascii="Tahoma" w:hAnsi="Tahoma" w:cs="Tahoma"/>
          <w:b/>
        </w:rPr>
        <w:t xml:space="preserve"> und Marktvergleich</w:t>
      </w:r>
    </w:p>
    <w:p w:rsidR="00155BA2" w:rsidRPr="00F97826" w:rsidRDefault="00155BA2" w:rsidP="00155BA2">
      <w:pPr>
        <w:pStyle w:val="Listenabsatz"/>
        <w:ind w:left="0"/>
        <w:rPr>
          <w:rFonts w:ascii="Tahoma" w:hAnsi="Tahoma" w:cs="Tahoma"/>
        </w:rPr>
      </w:pPr>
      <w:r w:rsidRPr="00F97826">
        <w:rPr>
          <w:rFonts w:ascii="Tahoma" w:hAnsi="Tahoma" w:cs="Tahoma"/>
        </w:rPr>
        <w:t xml:space="preserve">Aus der Stellenbewertung erfolgt die Zuordnung einer Stelle in ein Gehaltsband und ein sogenanntes Grade. Die </w:t>
      </w:r>
      <w:proofErr w:type="gramStart"/>
      <w:r w:rsidRPr="00F97826">
        <w:rPr>
          <w:rFonts w:ascii="Tahoma" w:hAnsi="Tahoma" w:cs="Tahoma"/>
        </w:rPr>
        <w:t>den</w:t>
      </w:r>
      <w:proofErr w:type="gramEnd"/>
      <w:r w:rsidRPr="00F97826">
        <w:rPr>
          <w:rFonts w:ascii="Tahoma" w:hAnsi="Tahoma" w:cs="Tahoma"/>
        </w:rPr>
        <w:t xml:space="preserve"> Grades zugeordneten individuellen Gehälter werden mit Marktgehältern aus Marktentgeltstudien verglichen.</w:t>
      </w:r>
    </w:p>
    <w:p w:rsidR="001E4C99" w:rsidRPr="00F97826" w:rsidRDefault="001E4C99" w:rsidP="007436D7">
      <w:pPr>
        <w:pStyle w:val="Listenabsatz"/>
        <w:ind w:left="0"/>
        <w:rPr>
          <w:rFonts w:ascii="Tahoma" w:hAnsi="Tahoma" w:cs="Tahoma"/>
        </w:rPr>
      </w:pPr>
    </w:p>
    <w:p w:rsidR="001E4C99" w:rsidRPr="00F97826" w:rsidRDefault="001E4C99" w:rsidP="007436D7">
      <w:pPr>
        <w:pStyle w:val="Listenabsatz"/>
        <w:ind w:left="0"/>
        <w:rPr>
          <w:rFonts w:ascii="Tahoma" w:hAnsi="Tahoma" w:cs="Tahoma"/>
        </w:rPr>
      </w:pPr>
      <w:r w:rsidRPr="00F97826">
        <w:rPr>
          <w:rFonts w:ascii="Tahoma" w:hAnsi="Tahoma" w:cs="Tahoma"/>
        </w:rPr>
        <w:lastRenderedPageBreak/>
        <w:t xml:space="preserve">Gerade diese Ausgestaltung </w:t>
      </w:r>
      <w:r w:rsidR="00A6790D" w:rsidRPr="00F97826">
        <w:rPr>
          <w:rFonts w:ascii="Tahoma" w:hAnsi="Tahoma" w:cs="Tahoma"/>
        </w:rPr>
        <w:t xml:space="preserve">der Bänder </w:t>
      </w:r>
      <w:r w:rsidRPr="00F97826">
        <w:rPr>
          <w:rFonts w:ascii="Tahoma" w:hAnsi="Tahoma" w:cs="Tahoma"/>
        </w:rPr>
        <w:t xml:space="preserve">ist ein wichtiger Teil der Arbeit. </w:t>
      </w:r>
      <w:r w:rsidR="00A6790D" w:rsidRPr="00F97826">
        <w:rPr>
          <w:rFonts w:ascii="Tahoma" w:hAnsi="Tahoma" w:cs="Tahoma"/>
        </w:rPr>
        <w:t xml:space="preserve">Die Bänder sollen sich nicht zu stark überlappen aber auch gleichzeitig eine gewisse Überschneidung der Entgelte zulassen. </w:t>
      </w:r>
      <w:r w:rsidRPr="00F97826">
        <w:rPr>
          <w:rFonts w:ascii="Tahoma" w:hAnsi="Tahoma" w:cs="Tahoma"/>
        </w:rPr>
        <w:t xml:space="preserve">Auch müssen Regelungen getroffen werden, wie mit </w:t>
      </w:r>
      <w:proofErr w:type="spellStart"/>
      <w:r w:rsidRPr="00F97826">
        <w:rPr>
          <w:rFonts w:ascii="Tahoma" w:hAnsi="Tahoma" w:cs="Tahoma"/>
        </w:rPr>
        <w:t>Bandunterschreitern</w:t>
      </w:r>
      <w:proofErr w:type="spellEnd"/>
      <w:r w:rsidRPr="00F97826">
        <w:rPr>
          <w:rFonts w:ascii="Tahoma" w:hAnsi="Tahoma" w:cs="Tahoma"/>
        </w:rPr>
        <w:t xml:space="preserve"> und </w:t>
      </w:r>
      <w:proofErr w:type="spellStart"/>
      <w:r w:rsidRPr="00F97826">
        <w:rPr>
          <w:rFonts w:ascii="Tahoma" w:hAnsi="Tahoma" w:cs="Tahoma"/>
        </w:rPr>
        <w:t>Bandüberschreitern</w:t>
      </w:r>
      <w:proofErr w:type="spellEnd"/>
      <w:r w:rsidRPr="00F97826">
        <w:rPr>
          <w:rFonts w:ascii="Tahoma" w:hAnsi="Tahoma" w:cs="Tahoma"/>
        </w:rPr>
        <w:t xml:space="preserve"> umgegangen werden soll.</w:t>
      </w:r>
    </w:p>
    <w:p w:rsidR="001E4C99" w:rsidRPr="00F97826" w:rsidRDefault="001E4C99" w:rsidP="007436D7">
      <w:pPr>
        <w:pStyle w:val="Listenabsatz"/>
        <w:ind w:left="0"/>
        <w:rPr>
          <w:rFonts w:ascii="Tahoma" w:hAnsi="Tahoma" w:cs="Tahoma"/>
        </w:rPr>
      </w:pPr>
    </w:p>
    <w:p w:rsidR="00155BA2" w:rsidRDefault="001E4C99" w:rsidP="007436D7">
      <w:pPr>
        <w:pStyle w:val="Listenabsatz"/>
        <w:ind w:left="0"/>
        <w:rPr>
          <w:rFonts w:ascii="Tahoma" w:hAnsi="Tahoma" w:cs="Tahoma"/>
        </w:rPr>
      </w:pPr>
      <w:r w:rsidRPr="00F97826">
        <w:rPr>
          <w:rFonts w:ascii="Tahoma" w:hAnsi="Tahoma" w:cs="Tahoma"/>
        </w:rPr>
        <w:t>Es sollte immer darauf</w:t>
      </w:r>
      <w:r w:rsidR="004440D3">
        <w:rPr>
          <w:rFonts w:ascii="Tahoma" w:hAnsi="Tahoma" w:cs="Tahoma"/>
        </w:rPr>
        <w:t xml:space="preserve"> geachtet werden, dass der vom U</w:t>
      </w:r>
      <w:r w:rsidRPr="00F97826">
        <w:rPr>
          <w:rFonts w:ascii="Tahoma" w:hAnsi="Tahoma" w:cs="Tahoma"/>
        </w:rPr>
        <w:t xml:space="preserve">nternehmen repräsentierte Markt oder die Branche repräsentativ vertreten ist. Sonst werden Äpfel mit Birnen verglichen. </w:t>
      </w:r>
    </w:p>
    <w:p w:rsidR="00AB09DC" w:rsidRPr="00F97826" w:rsidRDefault="00AB09DC" w:rsidP="007436D7">
      <w:pPr>
        <w:pStyle w:val="Listenabsatz"/>
        <w:ind w:left="0"/>
        <w:rPr>
          <w:rFonts w:ascii="Tahoma" w:hAnsi="Tahoma" w:cs="Tahoma"/>
        </w:rPr>
      </w:pPr>
    </w:p>
    <w:p w:rsidR="001E4C99" w:rsidRPr="00F97826" w:rsidRDefault="001E4C99" w:rsidP="007436D7">
      <w:pPr>
        <w:pStyle w:val="Listenabsatz"/>
        <w:ind w:left="0"/>
        <w:rPr>
          <w:rFonts w:ascii="Tahoma" w:hAnsi="Tahoma" w:cs="Tahoma"/>
        </w:rPr>
      </w:pPr>
    </w:p>
    <w:p w:rsidR="00A31948" w:rsidRPr="00F97826" w:rsidRDefault="00296DB4" w:rsidP="00A31948">
      <w:pPr>
        <w:pStyle w:val="Listenabsatz"/>
        <w:numPr>
          <w:ilvl w:val="0"/>
          <w:numId w:val="5"/>
        </w:numPr>
        <w:ind w:left="0" w:firstLine="0"/>
        <w:rPr>
          <w:rFonts w:ascii="Tahoma" w:hAnsi="Tahoma" w:cs="Tahoma"/>
          <w:b/>
        </w:rPr>
      </w:pPr>
      <w:r>
        <w:rPr>
          <w:rFonts w:ascii="Tahoma" w:hAnsi="Tahoma" w:cs="Tahoma"/>
          <w:b/>
          <w:noProof/>
          <w:lang w:eastAsia="de-DE"/>
        </w:rPr>
        <w:drawing>
          <wp:anchor distT="0" distB="0" distL="114300" distR="114300" simplePos="0" relativeHeight="251664896" behindDoc="0" locked="0" layoutInCell="1" allowOverlap="1">
            <wp:simplePos x="0" y="0"/>
            <wp:positionH relativeFrom="column">
              <wp:posOffset>4824730</wp:posOffset>
            </wp:positionH>
            <wp:positionV relativeFrom="paragraph">
              <wp:posOffset>5715</wp:posOffset>
            </wp:positionV>
            <wp:extent cx="1000125" cy="943610"/>
            <wp:effectExtent l="19050" t="19050" r="28575" b="2794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943610"/>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A31948" w:rsidRPr="00F97826">
        <w:rPr>
          <w:rFonts w:ascii="Tahoma" w:hAnsi="Tahoma" w:cs="Tahoma"/>
          <w:b/>
        </w:rPr>
        <w:t>Gehaltserhöhungslogik</w:t>
      </w:r>
    </w:p>
    <w:p w:rsidR="00A31948" w:rsidRDefault="00A31948" w:rsidP="00A31948">
      <w:pPr>
        <w:pStyle w:val="Listenabsatz"/>
        <w:ind w:left="0"/>
        <w:rPr>
          <w:rFonts w:ascii="Tahoma" w:hAnsi="Tahoma" w:cs="Tahoma"/>
        </w:rPr>
      </w:pPr>
      <w:r w:rsidRPr="00F97826">
        <w:rPr>
          <w:rFonts w:ascii="Tahoma" w:hAnsi="Tahoma" w:cs="Tahoma"/>
        </w:rPr>
        <w:t>In diesem Teil wird gestaltet, wie die jährlichen Geh</w:t>
      </w:r>
      <w:r w:rsidR="004440D3">
        <w:rPr>
          <w:rFonts w:ascii="Tahoma" w:hAnsi="Tahoma" w:cs="Tahoma"/>
        </w:rPr>
        <w:t>altssteigerungen auf Basis eines</w:t>
      </w:r>
      <w:r w:rsidRPr="00F97826">
        <w:rPr>
          <w:rFonts w:ascii="Tahoma" w:hAnsi="Tahoma" w:cs="Tahoma"/>
        </w:rPr>
        <w:t xml:space="preserve"> vom Unternehmen ausgeschütteten Budgets verteilt werden. </w:t>
      </w:r>
      <w:r w:rsidR="00296DB4">
        <w:rPr>
          <w:rFonts w:ascii="Tahoma" w:hAnsi="Tahoma" w:cs="Tahoma"/>
        </w:rPr>
        <w:br/>
      </w:r>
      <w:r w:rsidRPr="00F97826">
        <w:rPr>
          <w:rFonts w:ascii="Tahoma" w:hAnsi="Tahoma" w:cs="Tahoma"/>
        </w:rPr>
        <w:t>Bei den Entgelten der tarifgebundenen Mitarbeiter entscheidet dies ausschließlich der Tarifvertrag.</w:t>
      </w:r>
    </w:p>
    <w:p w:rsidR="00296DB4" w:rsidRPr="00F97826" w:rsidRDefault="00296DB4" w:rsidP="00A31948">
      <w:pPr>
        <w:pStyle w:val="Listenabsatz"/>
        <w:ind w:left="0"/>
        <w:rPr>
          <w:rFonts w:ascii="Tahoma" w:hAnsi="Tahoma" w:cs="Tahoma"/>
        </w:rPr>
      </w:pPr>
    </w:p>
    <w:p w:rsidR="00A31948" w:rsidRPr="00F97826" w:rsidRDefault="00A31948" w:rsidP="00A31948">
      <w:pPr>
        <w:pStyle w:val="Listenabsatz"/>
        <w:ind w:left="0"/>
        <w:rPr>
          <w:rFonts w:ascii="Tahoma" w:hAnsi="Tahoma" w:cs="Tahoma"/>
        </w:rPr>
      </w:pPr>
      <w:r w:rsidRPr="00F97826">
        <w:rPr>
          <w:rFonts w:ascii="Tahoma" w:hAnsi="Tahoma" w:cs="Tahoma"/>
        </w:rPr>
        <w:t>Grundlage der Steigerungen ist der Marktvergl</w:t>
      </w:r>
      <w:r w:rsidR="004440D3">
        <w:rPr>
          <w:rFonts w:ascii="Tahoma" w:hAnsi="Tahoma" w:cs="Tahoma"/>
        </w:rPr>
        <w:t>e</w:t>
      </w:r>
      <w:r w:rsidRPr="00F97826">
        <w:rPr>
          <w:rFonts w:ascii="Tahoma" w:hAnsi="Tahoma" w:cs="Tahoma"/>
        </w:rPr>
        <w:t>ich. Zahlt das Unternehmen bestimmten Mitarbeitern bereits über Marktdurchschnitt oder gar über das Marktgehaltsband hinaus (z.B. aufgrund erfolgter Überl</w:t>
      </w:r>
      <w:r w:rsidR="004440D3">
        <w:rPr>
          <w:rFonts w:ascii="Tahoma" w:hAnsi="Tahoma" w:cs="Tahoma"/>
        </w:rPr>
        <w:t>eitungen aus der Vergangenheit wie</w:t>
      </w:r>
      <w:r w:rsidRPr="00F97826">
        <w:rPr>
          <w:rFonts w:ascii="Tahoma" w:hAnsi="Tahoma" w:cs="Tahoma"/>
        </w:rPr>
        <w:t xml:space="preserve"> Erfahrungszulagen etc.)</w:t>
      </w:r>
      <w:r w:rsidR="00432CC5">
        <w:rPr>
          <w:rFonts w:ascii="Tahoma" w:hAnsi="Tahoma" w:cs="Tahoma"/>
        </w:rPr>
        <w:t>,</w:t>
      </w:r>
      <w:r w:rsidRPr="00F97826">
        <w:rPr>
          <w:rFonts w:ascii="Tahoma" w:hAnsi="Tahoma" w:cs="Tahoma"/>
        </w:rPr>
        <w:t xml:space="preserve"> wird es entsprechend regulierend eingreifen wollen</w:t>
      </w:r>
      <w:r w:rsidR="00432CC5">
        <w:rPr>
          <w:rFonts w:ascii="Tahoma" w:hAnsi="Tahoma" w:cs="Tahoma"/>
        </w:rPr>
        <w:t xml:space="preserve"> und</w:t>
      </w:r>
      <w:r w:rsidRPr="00F97826">
        <w:rPr>
          <w:rFonts w:ascii="Tahoma" w:hAnsi="Tahoma" w:cs="Tahoma"/>
        </w:rPr>
        <w:t xml:space="preserve"> weitere Gehaltserhöhungen begrenzen. </w:t>
      </w:r>
    </w:p>
    <w:p w:rsidR="00A31948" w:rsidRPr="00F97826" w:rsidRDefault="00A31948" w:rsidP="00A31948">
      <w:pPr>
        <w:pStyle w:val="Listenabsatz"/>
        <w:ind w:left="0"/>
        <w:rPr>
          <w:rFonts w:ascii="Tahoma" w:hAnsi="Tahoma" w:cs="Tahoma"/>
        </w:rPr>
      </w:pPr>
    </w:p>
    <w:p w:rsidR="00A31948" w:rsidRPr="00F97826" w:rsidRDefault="00A31948" w:rsidP="00A31948">
      <w:pPr>
        <w:pStyle w:val="Listenabsatz"/>
        <w:ind w:left="0"/>
        <w:rPr>
          <w:rFonts w:ascii="Tahoma" w:hAnsi="Tahoma" w:cs="Tahoma"/>
        </w:rPr>
      </w:pPr>
      <w:r w:rsidRPr="00F97826">
        <w:rPr>
          <w:rFonts w:ascii="Tahoma" w:hAnsi="Tahoma" w:cs="Tahoma"/>
        </w:rPr>
        <w:t xml:space="preserve">Das verfügbare Budget wird meist nach unterschiedlichen Mitarbeitergruppen differenziert verteilt. Das kann z.B. bedeuten, dass der individuelle Leistungsanteil an der Gehaltssteigerung ein höheres Gewicht bei bestimmten Mitarbeitergruppen einnimmt. </w:t>
      </w:r>
    </w:p>
    <w:p w:rsidR="00A31948" w:rsidRPr="00F97826" w:rsidRDefault="00A31948" w:rsidP="00A31948">
      <w:pPr>
        <w:pStyle w:val="Listenabsatz"/>
        <w:ind w:left="0"/>
        <w:rPr>
          <w:rFonts w:ascii="Tahoma" w:hAnsi="Tahoma" w:cs="Tahoma"/>
        </w:rPr>
      </w:pPr>
      <w:r w:rsidRPr="00F97826">
        <w:rPr>
          <w:rFonts w:ascii="Tahoma" w:hAnsi="Tahoma" w:cs="Tahoma"/>
        </w:rPr>
        <w:t>Unterschiedliche Steigerungsbestandteile</w:t>
      </w:r>
      <w:r w:rsidR="00432CC5">
        <w:rPr>
          <w:rFonts w:ascii="Tahoma" w:hAnsi="Tahoma" w:cs="Tahoma"/>
        </w:rPr>
        <w:t>,</w:t>
      </w:r>
      <w:r w:rsidRPr="00F97826">
        <w:rPr>
          <w:rFonts w:ascii="Tahoma" w:hAnsi="Tahoma" w:cs="Tahoma"/>
        </w:rPr>
        <w:t xml:space="preserve"> die anhand eine</w:t>
      </w:r>
      <w:r w:rsidR="00432CC5">
        <w:rPr>
          <w:rFonts w:ascii="Tahoma" w:hAnsi="Tahoma" w:cs="Tahoma"/>
        </w:rPr>
        <w:t>r</w:t>
      </w:r>
      <w:r w:rsidRPr="00F97826">
        <w:rPr>
          <w:rFonts w:ascii="Tahoma" w:hAnsi="Tahoma" w:cs="Tahoma"/>
        </w:rPr>
        <w:t xml:space="preserve"> Formel festgelegt werden:</w:t>
      </w:r>
    </w:p>
    <w:p w:rsidR="00A31948" w:rsidRPr="00F97826" w:rsidRDefault="00A31948" w:rsidP="00432CC5">
      <w:pPr>
        <w:pStyle w:val="Listenabsatz"/>
        <w:numPr>
          <w:ilvl w:val="0"/>
          <w:numId w:val="3"/>
        </w:numPr>
        <w:ind w:left="709" w:hanging="709"/>
        <w:rPr>
          <w:rFonts w:ascii="Tahoma" w:hAnsi="Tahoma" w:cs="Tahoma"/>
        </w:rPr>
      </w:pPr>
      <w:r w:rsidRPr="00F97826">
        <w:rPr>
          <w:rFonts w:ascii="Tahoma" w:hAnsi="Tahoma" w:cs="Tahoma"/>
        </w:rPr>
        <w:t>Prozen</w:t>
      </w:r>
      <w:r w:rsidR="00432CC5">
        <w:rPr>
          <w:rFonts w:ascii="Tahoma" w:hAnsi="Tahoma" w:cs="Tahoma"/>
        </w:rPr>
        <w:t>tuale Sockelsteigerung (leistun</w:t>
      </w:r>
      <w:r w:rsidRPr="00F97826">
        <w:rPr>
          <w:rFonts w:ascii="Tahoma" w:hAnsi="Tahoma" w:cs="Tahoma"/>
        </w:rPr>
        <w:t>g</w:t>
      </w:r>
      <w:r w:rsidR="00432CC5">
        <w:rPr>
          <w:rFonts w:ascii="Tahoma" w:hAnsi="Tahoma" w:cs="Tahoma"/>
        </w:rPr>
        <w:t>s</w:t>
      </w:r>
      <w:r w:rsidRPr="00F97826">
        <w:rPr>
          <w:rFonts w:ascii="Tahoma" w:hAnsi="Tahoma" w:cs="Tahoma"/>
        </w:rPr>
        <w:t>unabhängig)</w:t>
      </w:r>
    </w:p>
    <w:p w:rsidR="00A31948" w:rsidRPr="00F97826" w:rsidRDefault="00A31948" w:rsidP="00432CC5">
      <w:pPr>
        <w:pStyle w:val="Listenabsatz"/>
        <w:numPr>
          <w:ilvl w:val="0"/>
          <w:numId w:val="3"/>
        </w:numPr>
        <w:ind w:left="709" w:hanging="709"/>
        <w:rPr>
          <w:rFonts w:ascii="Tahoma" w:hAnsi="Tahoma" w:cs="Tahoma"/>
        </w:rPr>
      </w:pPr>
      <w:r w:rsidRPr="00F97826">
        <w:rPr>
          <w:rFonts w:ascii="Tahoma" w:hAnsi="Tahoma" w:cs="Tahoma"/>
        </w:rPr>
        <w:t>Leistungsbeurteilung, d.h. MA mit überdurchschnittlicher Leistung erhalten einen höheren p</w:t>
      </w:r>
      <w:r w:rsidR="00432CC5">
        <w:rPr>
          <w:rFonts w:ascii="Tahoma" w:hAnsi="Tahoma" w:cs="Tahoma"/>
        </w:rPr>
        <w:t>rozentualen Steigerungsbetrag (p</w:t>
      </w:r>
      <w:r w:rsidRPr="00F97826">
        <w:rPr>
          <w:rFonts w:ascii="Tahoma" w:hAnsi="Tahoma" w:cs="Tahoma"/>
        </w:rPr>
        <w:t>erformanceabhängig)</w:t>
      </w:r>
    </w:p>
    <w:p w:rsidR="00A31948" w:rsidRPr="00F97826" w:rsidRDefault="00A31948" w:rsidP="00432CC5">
      <w:pPr>
        <w:pStyle w:val="Listenabsatz"/>
        <w:numPr>
          <w:ilvl w:val="0"/>
          <w:numId w:val="3"/>
        </w:numPr>
        <w:ind w:left="709" w:hanging="709"/>
        <w:rPr>
          <w:rFonts w:ascii="Tahoma" w:hAnsi="Tahoma" w:cs="Tahoma"/>
        </w:rPr>
      </w:pPr>
      <w:r w:rsidRPr="00F97826">
        <w:rPr>
          <w:rFonts w:ascii="Tahoma" w:hAnsi="Tahoma" w:cs="Tahoma"/>
        </w:rPr>
        <w:t>Erfahrungskomponente aufgrund der Unternehmens- oder Stellenzugehörigkeit</w:t>
      </w:r>
    </w:p>
    <w:p w:rsidR="00A31948" w:rsidRPr="00F97826" w:rsidRDefault="00A31948" w:rsidP="00432CC5">
      <w:pPr>
        <w:pStyle w:val="Listenabsatz"/>
        <w:numPr>
          <w:ilvl w:val="0"/>
          <w:numId w:val="3"/>
        </w:numPr>
        <w:ind w:left="709" w:hanging="709"/>
        <w:rPr>
          <w:rFonts w:ascii="Tahoma" w:hAnsi="Tahoma" w:cs="Tahoma"/>
        </w:rPr>
      </w:pPr>
      <w:r w:rsidRPr="00F97826">
        <w:rPr>
          <w:rFonts w:ascii="Tahoma" w:hAnsi="Tahoma" w:cs="Tahoma"/>
        </w:rPr>
        <w:t>Lage im Band (Beschleunigung und Begrenzung der Erhöhung je nach Lage des individuellen Gehalts anhand einer Matrix oder einer mathematischen Funktion)</w:t>
      </w:r>
    </w:p>
    <w:p w:rsidR="00A31948" w:rsidRPr="00F97826" w:rsidRDefault="00A31948" w:rsidP="009858C5">
      <w:pPr>
        <w:pStyle w:val="Listenabsatz"/>
        <w:ind w:left="0"/>
        <w:rPr>
          <w:rFonts w:ascii="Tahoma" w:hAnsi="Tahoma" w:cs="Tahoma"/>
        </w:rPr>
      </w:pPr>
    </w:p>
    <w:p w:rsidR="00023CB5" w:rsidRPr="00F97826" w:rsidRDefault="00023CB5" w:rsidP="00023CB5">
      <w:pPr>
        <w:pStyle w:val="Listenabsatz"/>
        <w:ind w:left="0"/>
        <w:rPr>
          <w:rFonts w:ascii="Tahoma" w:hAnsi="Tahoma" w:cs="Tahoma"/>
        </w:rPr>
      </w:pPr>
    </w:p>
    <w:p w:rsidR="002D3B43" w:rsidRPr="00F97826" w:rsidRDefault="00296DB4" w:rsidP="00A31948">
      <w:pPr>
        <w:pStyle w:val="Listenabsatz"/>
        <w:numPr>
          <w:ilvl w:val="0"/>
          <w:numId w:val="5"/>
        </w:numPr>
        <w:ind w:left="0" w:firstLine="0"/>
        <w:rPr>
          <w:rFonts w:ascii="Tahoma" w:hAnsi="Tahoma" w:cs="Tahoma"/>
          <w:b/>
        </w:rPr>
      </w:pPr>
      <w:r>
        <w:rPr>
          <w:rFonts w:ascii="Tahoma" w:hAnsi="Tahoma" w:cs="Tahoma"/>
          <w:b/>
          <w:noProof/>
          <w:lang w:eastAsia="de-DE"/>
        </w:rPr>
        <w:drawing>
          <wp:anchor distT="0" distB="0" distL="114300" distR="114300" simplePos="0" relativeHeight="251667968" behindDoc="0" locked="0" layoutInCell="1" allowOverlap="1">
            <wp:simplePos x="0" y="0"/>
            <wp:positionH relativeFrom="column">
              <wp:posOffset>4710430</wp:posOffset>
            </wp:positionH>
            <wp:positionV relativeFrom="paragraph">
              <wp:posOffset>300990</wp:posOffset>
            </wp:positionV>
            <wp:extent cx="942975" cy="1061085"/>
            <wp:effectExtent l="19050" t="19050" r="28575" b="2476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061085"/>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E51829" w:rsidRPr="00F97826">
        <w:rPr>
          <w:rFonts w:ascii="Tahoma" w:hAnsi="Tahoma" w:cs="Tahoma"/>
          <w:b/>
        </w:rPr>
        <w:t xml:space="preserve">Variable Bestandteile: </w:t>
      </w:r>
      <w:r w:rsidR="00A6790D" w:rsidRPr="00F97826">
        <w:rPr>
          <w:rFonts w:ascii="Tahoma" w:hAnsi="Tahoma" w:cs="Tahoma"/>
          <w:b/>
        </w:rPr>
        <w:t>Unternehmens</w:t>
      </w:r>
      <w:r w:rsidR="002D3B43" w:rsidRPr="00F97826">
        <w:rPr>
          <w:rFonts w:ascii="Tahoma" w:hAnsi="Tahoma" w:cs="Tahoma"/>
          <w:b/>
        </w:rPr>
        <w:t>erg</w:t>
      </w:r>
      <w:r w:rsidR="00F56860">
        <w:rPr>
          <w:rFonts w:ascii="Tahoma" w:hAnsi="Tahoma" w:cs="Tahoma"/>
          <w:b/>
        </w:rPr>
        <w:t>e</w:t>
      </w:r>
      <w:r w:rsidR="002D3B43" w:rsidRPr="00F97826">
        <w:rPr>
          <w:rFonts w:ascii="Tahoma" w:hAnsi="Tahoma" w:cs="Tahoma"/>
          <w:b/>
        </w:rPr>
        <w:t>bnisorientiert oder durch</w:t>
      </w:r>
      <w:r w:rsidR="00B74295" w:rsidRPr="00F97826">
        <w:rPr>
          <w:rFonts w:ascii="Tahoma" w:hAnsi="Tahoma" w:cs="Tahoma"/>
          <w:b/>
        </w:rPr>
        <w:t xml:space="preserve"> Zielvereinbarungen </w:t>
      </w:r>
      <w:r w:rsidR="00121192">
        <w:rPr>
          <w:rFonts w:ascii="Tahoma" w:hAnsi="Tahoma" w:cs="Tahoma"/>
          <w:b/>
        </w:rPr>
        <w:t>bestimmt</w:t>
      </w:r>
    </w:p>
    <w:p w:rsidR="002D3B43" w:rsidRPr="00F97826" w:rsidRDefault="002D3B43" w:rsidP="00EF572B">
      <w:pPr>
        <w:pStyle w:val="Listenabsatz"/>
        <w:ind w:left="0"/>
        <w:rPr>
          <w:rFonts w:ascii="Tahoma" w:hAnsi="Tahoma" w:cs="Tahoma"/>
        </w:rPr>
      </w:pPr>
    </w:p>
    <w:p w:rsidR="00C8729A" w:rsidRPr="00432CC5" w:rsidRDefault="002D3B43" w:rsidP="00937DCD">
      <w:pPr>
        <w:pStyle w:val="Listenabsatz"/>
        <w:ind w:left="0"/>
        <w:rPr>
          <w:rFonts w:ascii="Tahoma" w:hAnsi="Tahoma" w:cs="Tahoma"/>
        </w:rPr>
      </w:pPr>
      <w:r w:rsidRPr="00F97826">
        <w:rPr>
          <w:rFonts w:ascii="Tahoma" w:hAnsi="Tahoma" w:cs="Tahoma"/>
        </w:rPr>
        <w:t xml:space="preserve">Für sämtliche Mitarbeitergruppen können Boni geregelt werden. </w:t>
      </w:r>
      <w:proofErr w:type="spellStart"/>
      <w:r w:rsidRPr="00F97826">
        <w:rPr>
          <w:rFonts w:ascii="Tahoma" w:hAnsi="Tahoma" w:cs="Tahoma"/>
        </w:rPr>
        <w:t>Bonizahlungen</w:t>
      </w:r>
      <w:proofErr w:type="spellEnd"/>
      <w:r w:rsidRPr="00F97826">
        <w:rPr>
          <w:rFonts w:ascii="Tahoma" w:hAnsi="Tahoma" w:cs="Tahoma"/>
        </w:rPr>
        <w:t>, basierend auf dem Unternehmensergebnis sind sinnvoll in den Tarifpositionen als auch in den außertariflichen Positionen.</w:t>
      </w:r>
      <w:r w:rsidR="00F97826" w:rsidRPr="00F97826">
        <w:rPr>
          <w:rFonts w:ascii="Tahoma" w:hAnsi="Tahoma" w:cs="Tahoma"/>
        </w:rPr>
        <w:t xml:space="preserve"> </w:t>
      </w:r>
      <w:r w:rsidR="00A6790D" w:rsidRPr="00F97826">
        <w:rPr>
          <w:rFonts w:ascii="Tahoma" w:hAnsi="Tahoma" w:cs="Tahoma"/>
        </w:rPr>
        <w:t>Inhalt können hier Zusatzzahlungen oder auch Sachleistungen sein.</w:t>
      </w:r>
      <w:r w:rsidRPr="00F97826">
        <w:rPr>
          <w:rFonts w:ascii="Tahoma" w:hAnsi="Tahoma" w:cs="Tahoma"/>
        </w:rPr>
        <w:t xml:space="preserve"> Variable Vergütungsbestandteile bieten z.B. bei </w:t>
      </w:r>
      <w:r w:rsidRPr="00AB09DC">
        <w:rPr>
          <w:rFonts w:ascii="Tahoma" w:hAnsi="Tahoma" w:cs="Tahoma"/>
        </w:rPr>
        <w:t>Team- und Abteilungsleitern bis zum höheren Management</w:t>
      </w:r>
      <w:r w:rsidR="00432CC5" w:rsidRPr="00AB09DC">
        <w:rPr>
          <w:rFonts w:ascii="Tahoma" w:hAnsi="Tahoma" w:cs="Tahoma"/>
        </w:rPr>
        <w:t xml:space="preserve"> </w:t>
      </w:r>
      <w:r w:rsidR="00AB09DC" w:rsidRPr="00AB09DC">
        <w:rPr>
          <w:rFonts w:ascii="Tahoma" w:hAnsi="Tahoma" w:cs="Tahoma"/>
        </w:rPr>
        <w:t>- bei richtiger Anwendung - motivierende Aspekte</w:t>
      </w:r>
      <w:r w:rsidRPr="00AB09DC">
        <w:rPr>
          <w:rFonts w:ascii="Tahoma" w:hAnsi="Tahoma" w:cs="Tahoma"/>
        </w:rPr>
        <w:t xml:space="preserve">. Sie sind </w:t>
      </w:r>
      <w:r w:rsidRPr="00F97826">
        <w:rPr>
          <w:rFonts w:ascii="Tahoma" w:hAnsi="Tahoma" w:cs="Tahoma"/>
        </w:rPr>
        <w:t>entweder von spezifischen Zielen (Zielvereinbarungen) und</w:t>
      </w:r>
      <w:r w:rsidR="00121192">
        <w:rPr>
          <w:rFonts w:ascii="Tahoma" w:hAnsi="Tahoma" w:cs="Tahoma"/>
        </w:rPr>
        <w:t>/oder</w:t>
      </w:r>
      <w:r w:rsidRPr="00F97826">
        <w:rPr>
          <w:rFonts w:ascii="Tahoma" w:hAnsi="Tahoma" w:cs="Tahoma"/>
        </w:rPr>
        <w:t xml:space="preserve"> der Ergebniserreichung des Unternehmens(</w:t>
      </w:r>
      <w:proofErr w:type="spellStart"/>
      <w:r w:rsidRPr="00F97826">
        <w:rPr>
          <w:rFonts w:ascii="Tahoma" w:hAnsi="Tahoma" w:cs="Tahoma"/>
        </w:rPr>
        <w:t>bereichs</w:t>
      </w:r>
      <w:proofErr w:type="spellEnd"/>
      <w:r w:rsidRPr="00F97826">
        <w:rPr>
          <w:rFonts w:ascii="Tahoma" w:hAnsi="Tahoma" w:cs="Tahoma"/>
        </w:rPr>
        <w:t xml:space="preserve">) abhängig. </w:t>
      </w:r>
      <w:r w:rsidR="00F97826" w:rsidRPr="00F97826">
        <w:rPr>
          <w:rFonts w:ascii="Tahoma" w:hAnsi="Tahoma" w:cs="Tahoma"/>
        </w:rPr>
        <w:t>Tarifverträge beinhalten ebenfalls Regelungen dazu und sehen variable Vergütungsbestandteile vor. Daher kann es auch hier sinnvoll sein, diese Bestandteile entsprechend umzusetzen.</w:t>
      </w:r>
    </w:p>
    <w:p w:rsidR="00C8729A" w:rsidRPr="00F97826" w:rsidRDefault="00C8729A">
      <w:pPr>
        <w:rPr>
          <w:rFonts w:ascii="Tahoma" w:hAnsi="Tahoma" w:cs="Tahoma"/>
          <w:b/>
        </w:rPr>
      </w:pPr>
    </w:p>
    <w:p w:rsidR="00A31948" w:rsidRPr="00F97826" w:rsidRDefault="00A31948">
      <w:pPr>
        <w:rPr>
          <w:rFonts w:ascii="Tahoma" w:hAnsi="Tahoma" w:cs="Tahoma"/>
          <w:b/>
        </w:rPr>
      </w:pPr>
      <w:r w:rsidRPr="00F97826">
        <w:rPr>
          <w:rFonts w:ascii="Tahoma" w:hAnsi="Tahoma" w:cs="Tahoma"/>
          <w:b/>
        </w:rPr>
        <w:br w:type="page"/>
      </w:r>
    </w:p>
    <w:p w:rsidR="002D3B43" w:rsidRPr="00F97826" w:rsidRDefault="002D3B43" w:rsidP="00141FEE">
      <w:pPr>
        <w:rPr>
          <w:rFonts w:ascii="Tahoma" w:hAnsi="Tahoma" w:cs="Tahoma"/>
          <w:b/>
        </w:rPr>
      </w:pPr>
      <w:r w:rsidRPr="00F97826">
        <w:rPr>
          <w:rFonts w:ascii="Tahoma" w:hAnsi="Tahoma" w:cs="Tahoma"/>
          <w:b/>
        </w:rPr>
        <w:lastRenderedPageBreak/>
        <w:t>EWR berät und gestaltet gemeinsam mit dem Betriebsrat</w:t>
      </w:r>
    </w:p>
    <w:p w:rsidR="00141FEE" w:rsidRPr="00F97826" w:rsidRDefault="00F97826" w:rsidP="00E91C6A">
      <w:pPr>
        <w:pStyle w:val="Listenabsatz"/>
        <w:ind w:left="0"/>
        <w:rPr>
          <w:rFonts w:ascii="Tahoma" w:hAnsi="Tahoma" w:cs="Tahoma"/>
        </w:rPr>
      </w:pPr>
      <w:r w:rsidRPr="00F97826">
        <w:rPr>
          <w:rFonts w:ascii="Tahoma" w:hAnsi="Tahoma" w:cs="Tahoma"/>
        </w:rPr>
        <w:t xml:space="preserve">Die Berater der </w:t>
      </w:r>
      <w:r w:rsidR="00C8729A" w:rsidRPr="00F97826">
        <w:rPr>
          <w:rFonts w:ascii="Tahoma" w:hAnsi="Tahoma" w:cs="Tahoma"/>
        </w:rPr>
        <w:t xml:space="preserve">EWR Consulting </w:t>
      </w:r>
      <w:r w:rsidR="00432CC5">
        <w:rPr>
          <w:rFonts w:ascii="Tahoma" w:hAnsi="Tahoma" w:cs="Tahoma"/>
        </w:rPr>
        <w:t xml:space="preserve">GmbH </w:t>
      </w:r>
      <w:r w:rsidR="00A74B55" w:rsidRPr="00F97826">
        <w:rPr>
          <w:rFonts w:ascii="Tahoma" w:hAnsi="Tahoma" w:cs="Tahoma"/>
        </w:rPr>
        <w:t xml:space="preserve">unterstützen </w:t>
      </w:r>
      <w:r w:rsidR="00305384" w:rsidRPr="00F97826">
        <w:rPr>
          <w:rFonts w:ascii="Tahoma" w:hAnsi="Tahoma" w:cs="Tahoma"/>
        </w:rPr>
        <w:t xml:space="preserve">fachlich </w:t>
      </w:r>
      <w:r w:rsidR="00A74B55" w:rsidRPr="00F97826">
        <w:rPr>
          <w:rFonts w:ascii="Tahoma" w:hAnsi="Tahoma" w:cs="Tahoma"/>
        </w:rPr>
        <w:t>die Betriebsra</w:t>
      </w:r>
      <w:r w:rsidR="00C8729A" w:rsidRPr="00F97826">
        <w:rPr>
          <w:rFonts w:ascii="Tahoma" w:hAnsi="Tahoma" w:cs="Tahoma"/>
        </w:rPr>
        <w:t xml:space="preserve">tsgremien seit </w:t>
      </w:r>
      <w:r w:rsidR="00305384" w:rsidRPr="00F97826">
        <w:rPr>
          <w:rFonts w:ascii="Tahoma" w:hAnsi="Tahoma" w:cs="Tahoma"/>
        </w:rPr>
        <w:t>vielen</w:t>
      </w:r>
      <w:r w:rsidR="00C8729A" w:rsidRPr="00F97826">
        <w:rPr>
          <w:rFonts w:ascii="Tahoma" w:hAnsi="Tahoma" w:cs="Tahoma"/>
        </w:rPr>
        <w:t xml:space="preserve"> Jahren </w:t>
      </w:r>
      <w:r w:rsidR="00305384" w:rsidRPr="00F97826">
        <w:rPr>
          <w:rFonts w:ascii="Tahoma" w:hAnsi="Tahoma" w:cs="Tahoma"/>
        </w:rPr>
        <w:t>in der Wahrnehmung der Mitbe</w:t>
      </w:r>
      <w:r w:rsidR="00141FEE" w:rsidRPr="00F97826">
        <w:rPr>
          <w:rFonts w:ascii="Tahoma" w:hAnsi="Tahoma" w:cs="Tahoma"/>
        </w:rPr>
        <w:t>stimmungs- und Informationsrech</w:t>
      </w:r>
      <w:r w:rsidR="00305384" w:rsidRPr="00F97826">
        <w:rPr>
          <w:rFonts w:ascii="Tahoma" w:hAnsi="Tahoma" w:cs="Tahoma"/>
        </w:rPr>
        <w:t>t</w:t>
      </w:r>
      <w:r w:rsidR="00141FEE" w:rsidRPr="00F97826">
        <w:rPr>
          <w:rFonts w:ascii="Tahoma" w:hAnsi="Tahoma" w:cs="Tahoma"/>
        </w:rPr>
        <w:t>e</w:t>
      </w:r>
      <w:r w:rsidR="00305384" w:rsidRPr="00F97826">
        <w:rPr>
          <w:rFonts w:ascii="Tahoma" w:hAnsi="Tahoma" w:cs="Tahoma"/>
        </w:rPr>
        <w:t xml:space="preserve">. </w:t>
      </w:r>
      <w:r w:rsidR="00141FEE" w:rsidRPr="00F97826">
        <w:rPr>
          <w:rFonts w:ascii="Tahoma" w:hAnsi="Tahoma" w:cs="Tahoma"/>
        </w:rPr>
        <w:t>Diese Kompetenz bringen wir in die Beratung rund um Entgeltstrukturen engagiert ein. Unsere Spezialisten</w:t>
      </w:r>
      <w:r w:rsidR="00432CC5">
        <w:rPr>
          <w:rFonts w:ascii="Tahoma" w:hAnsi="Tahoma" w:cs="Tahoma"/>
        </w:rPr>
        <w:t xml:space="preserve"> sind bundesweit unterwegs und v</w:t>
      </w:r>
      <w:r w:rsidR="00141FEE" w:rsidRPr="00F97826">
        <w:rPr>
          <w:rFonts w:ascii="Tahoma" w:hAnsi="Tahoma" w:cs="Tahoma"/>
        </w:rPr>
        <w:t>erknüpfen die fa</w:t>
      </w:r>
      <w:r w:rsidR="00432CC5">
        <w:rPr>
          <w:rFonts w:ascii="Tahoma" w:hAnsi="Tahoma" w:cs="Tahoma"/>
        </w:rPr>
        <w:t>chliche Expertise mit dem Know-h</w:t>
      </w:r>
      <w:r w:rsidR="00141FEE" w:rsidRPr="00F97826">
        <w:rPr>
          <w:rFonts w:ascii="Tahoma" w:hAnsi="Tahoma" w:cs="Tahoma"/>
        </w:rPr>
        <w:t xml:space="preserve">ow eines Arbeitnehmerberaters. </w:t>
      </w:r>
    </w:p>
    <w:p w:rsidR="00F97826" w:rsidRPr="00F97826" w:rsidRDefault="00F97826" w:rsidP="00E91C6A">
      <w:pPr>
        <w:pStyle w:val="Listenabsatz"/>
        <w:ind w:left="0"/>
        <w:rPr>
          <w:rFonts w:ascii="Tahoma" w:hAnsi="Tahoma" w:cs="Tahoma"/>
        </w:rPr>
      </w:pPr>
    </w:p>
    <w:p w:rsidR="00141FEE" w:rsidRDefault="00141FEE" w:rsidP="00E91C6A">
      <w:pPr>
        <w:pStyle w:val="Listenabsatz"/>
        <w:ind w:left="0"/>
        <w:rPr>
          <w:rFonts w:ascii="Tahoma" w:hAnsi="Tahoma" w:cs="Tahoma"/>
        </w:rPr>
      </w:pPr>
      <w:r w:rsidRPr="00F97826">
        <w:rPr>
          <w:rFonts w:ascii="Tahoma" w:hAnsi="Tahoma" w:cs="Tahoma"/>
        </w:rPr>
        <w:t>Kein System von der Stange: Wir erarbeiten gemeinsam und individuell ein passendes System, das den Ansprüchen des Unternehmens und der Betriebsräte entspricht.</w:t>
      </w:r>
    </w:p>
    <w:p w:rsidR="00E91C6A" w:rsidRPr="00F97826" w:rsidRDefault="00E91C6A" w:rsidP="00E91C6A">
      <w:pPr>
        <w:pStyle w:val="Listenabsatz"/>
        <w:ind w:left="0"/>
        <w:rPr>
          <w:rFonts w:ascii="Tahoma" w:hAnsi="Tahoma" w:cs="Tahoma"/>
        </w:rPr>
      </w:pPr>
      <w:bookmarkStart w:id="0" w:name="_GoBack"/>
      <w:bookmarkEnd w:id="0"/>
    </w:p>
    <w:p w:rsidR="00305384" w:rsidRPr="00F97826" w:rsidRDefault="00C8729A" w:rsidP="00E91C6A">
      <w:pPr>
        <w:pStyle w:val="Listenabsatz"/>
        <w:ind w:left="0"/>
        <w:rPr>
          <w:rFonts w:ascii="Tahoma" w:hAnsi="Tahoma" w:cs="Tahoma"/>
        </w:rPr>
      </w:pPr>
      <w:r w:rsidRPr="00F97826">
        <w:rPr>
          <w:rFonts w:ascii="Tahoma" w:hAnsi="Tahoma" w:cs="Tahoma"/>
        </w:rPr>
        <w:t>Die g</w:t>
      </w:r>
      <w:r w:rsidR="00A74B55" w:rsidRPr="00F97826">
        <w:rPr>
          <w:rFonts w:ascii="Tahoma" w:hAnsi="Tahoma" w:cs="Tahoma"/>
        </w:rPr>
        <w:t>emeinsame Arbeit von BR-Arbeitsgruppe, Personalabteilung und B</w:t>
      </w:r>
      <w:r w:rsidR="00305384" w:rsidRPr="00F97826">
        <w:rPr>
          <w:rFonts w:ascii="Tahoma" w:hAnsi="Tahoma" w:cs="Tahoma"/>
        </w:rPr>
        <w:t>eratern</w:t>
      </w:r>
      <w:r w:rsidR="00A74B55" w:rsidRPr="00F97826">
        <w:rPr>
          <w:rFonts w:ascii="Tahoma" w:hAnsi="Tahoma" w:cs="Tahoma"/>
        </w:rPr>
        <w:t xml:space="preserve"> (B</w:t>
      </w:r>
      <w:r w:rsidRPr="00F97826">
        <w:rPr>
          <w:rFonts w:ascii="Tahoma" w:hAnsi="Tahoma" w:cs="Tahoma"/>
        </w:rPr>
        <w:t>e</w:t>
      </w:r>
      <w:r w:rsidR="00A74B55" w:rsidRPr="00F97826">
        <w:rPr>
          <w:rFonts w:ascii="Tahoma" w:hAnsi="Tahoma" w:cs="Tahoma"/>
        </w:rPr>
        <w:t xml:space="preserve">rater des AG und BR) </w:t>
      </w:r>
      <w:r w:rsidR="00305384" w:rsidRPr="00F97826">
        <w:rPr>
          <w:rFonts w:ascii="Tahoma" w:hAnsi="Tahoma" w:cs="Tahoma"/>
        </w:rPr>
        <w:t xml:space="preserve">findet in einer Projektgruppe statt und entlastet dadurch </w:t>
      </w:r>
      <w:r w:rsidR="00F56860" w:rsidRPr="00F97826">
        <w:rPr>
          <w:rFonts w:ascii="Tahoma" w:hAnsi="Tahoma" w:cs="Tahoma"/>
        </w:rPr>
        <w:t>die</w:t>
      </w:r>
      <w:r w:rsidR="00305384" w:rsidRPr="00F97826">
        <w:rPr>
          <w:rFonts w:ascii="Tahoma" w:hAnsi="Tahoma" w:cs="Tahoma"/>
        </w:rPr>
        <w:t xml:space="preserve"> operative BR-Arbeit. </w:t>
      </w:r>
    </w:p>
    <w:sectPr w:rsidR="00305384" w:rsidRPr="00F978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455C5"/>
    <w:multiLevelType w:val="hybridMultilevel"/>
    <w:tmpl w:val="565099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3D01B48"/>
    <w:multiLevelType w:val="hybridMultilevel"/>
    <w:tmpl w:val="6D3C02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3F591A"/>
    <w:multiLevelType w:val="hybridMultilevel"/>
    <w:tmpl w:val="1D0EFF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589A67D9"/>
    <w:multiLevelType w:val="hybridMultilevel"/>
    <w:tmpl w:val="D1EE45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BCF2206"/>
    <w:multiLevelType w:val="hybridMultilevel"/>
    <w:tmpl w:val="427AB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55"/>
    <w:rsid w:val="00023CB5"/>
    <w:rsid w:val="001071AC"/>
    <w:rsid w:val="00121192"/>
    <w:rsid w:val="00141FEE"/>
    <w:rsid w:val="00155BA2"/>
    <w:rsid w:val="001657F2"/>
    <w:rsid w:val="00194B76"/>
    <w:rsid w:val="001A2000"/>
    <w:rsid w:val="001E4C99"/>
    <w:rsid w:val="00237E2F"/>
    <w:rsid w:val="00296DB4"/>
    <w:rsid w:val="002A6FE3"/>
    <w:rsid w:val="002D3B43"/>
    <w:rsid w:val="00305384"/>
    <w:rsid w:val="00321B0E"/>
    <w:rsid w:val="00340207"/>
    <w:rsid w:val="003E2F7E"/>
    <w:rsid w:val="00432CC5"/>
    <w:rsid w:val="004440D3"/>
    <w:rsid w:val="004470DC"/>
    <w:rsid w:val="004D25E9"/>
    <w:rsid w:val="00554D59"/>
    <w:rsid w:val="006069AA"/>
    <w:rsid w:val="00637318"/>
    <w:rsid w:val="007436D7"/>
    <w:rsid w:val="007735D8"/>
    <w:rsid w:val="007776EA"/>
    <w:rsid w:val="0078134B"/>
    <w:rsid w:val="00801339"/>
    <w:rsid w:val="00860F62"/>
    <w:rsid w:val="008679BD"/>
    <w:rsid w:val="008E11AE"/>
    <w:rsid w:val="009003AE"/>
    <w:rsid w:val="00937DCD"/>
    <w:rsid w:val="00965F82"/>
    <w:rsid w:val="009858C5"/>
    <w:rsid w:val="00990422"/>
    <w:rsid w:val="0099440E"/>
    <w:rsid w:val="00A263F7"/>
    <w:rsid w:val="00A31948"/>
    <w:rsid w:val="00A6790D"/>
    <w:rsid w:val="00A74B55"/>
    <w:rsid w:val="00AB09DC"/>
    <w:rsid w:val="00AC0D25"/>
    <w:rsid w:val="00B20CBD"/>
    <w:rsid w:val="00B53A94"/>
    <w:rsid w:val="00B74295"/>
    <w:rsid w:val="00B8531B"/>
    <w:rsid w:val="00C12468"/>
    <w:rsid w:val="00C42822"/>
    <w:rsid w:val="00C8729A"/>
    <w:rsid w:val="00CB6DF2"/>
    <w:rsid w:val="00CF4DD8"/>
    <w:rsid w:val="00D02870"/>
    <w:rsid w:val="00E41060"/>
    <w:rsid w:val="00E51829"/>
    <w:rsid w:val="00E83390"/>
    <w:rsid w:val="00E91C6A"/>
    <w:rsid w:val="00E9273F"/>
    <w:rsid w:val="00EC03F3"/>
    <w:rsid w:val="00EF2A61"/>
    <w:rsid w:val="00EF514B"/>
    <w:rsid w:val="00EF572B"/>
    <w:rsid w:val="00F54C20"/>
    <w:rsid w:val="00F56860"/>
    <w:rsid w:val="00F97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74B55"/>
    <w:rPr>
      <w:b/>
      <w:bCs/>
    </w:rPr>
  </w:style>
  <w:style w:type="paragraph" w:styleId="Listenabsatz">
    <w:name w:val="List Paragraph"/>
    <w:basedOn w:val="Standard"/>
    <w:uiPriority w:val="34"/>
    <w:qFormat/>
    <w:rsid w:val="00E9273F"/>
    <w:pPr>
      <w:ind w:left="720"/>
      <w:contextualSpacing/>
    </w:pPr>
  </w:style>
  <w:style w:type="character" w:styleId="Kommentarzeichen">
    <w:name w:val="annotation reference"/>
    <w:basedOn w:val="Absatz-Standardschriftart"/>
    <w:uiPriority w:val="99"/>
    <w:semiHidden/>
    <w:unhideWhenUsed/>
    <w:rsid w:val="008679BD"/>
    <w:rPr>
      <w:sz w:val="16"/>
      <w:szCs w:val="16"/>
    </w:rPr>
  </w:style>
  <w:style w:type="paragraph" w:styleId="Kommentartext">
    <w:name w:val="annotation text"/>
    <w:basedOn w:val="Standard"/>
    <w:link w:val="KommentartextZchn"/>
    <w:uiPriority w:val="99"/>
    <w:semiHidden/>
    <w:unhideWhenUsed/>
    <w:rsid w:val="008679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79BD"/>
    <w:rPr>
      <w:sz w:val="20"/>
      <w:szCs w:val="20"/>
    </w:rPr>
  </w:style>
  <w:style w:type="paragraph" w:styleId="Kommentarthema">
    <w:name w:val="annotation subject"/>
    <w:basedOn w:val="Kommentartext"/>
    <w:next w:val="Kommentartext"/>
    <w:link w:val="KommentarthemaZchn"/>
    <w:uiPriority w:val="99"/>
    <w:semiHidden/>
    <w:unhideWhenUsed/>
    <w:rsid w:val="008679BD"/>
    <w:rPr>
      <w:b/>
      <w:bCs/>
    </w:rPr>
  </w:style>
  <w:style w:type="character" w:customStyle="1" w:styleId="KommentarthemaZchn">
    <w:name w:val="Kommentarthema Zchn"/>
    <w:basedOn w:val="KommentartextZchn"/>
    <w:link w:val="Kommentarthema"/>
    <w:uiPriority w:val="99"/>
    <w:semiHidden/>
    <w:rsid w:val="008679BD"/>
    <w:rPr>
      <w:b/>
      <w:bCs/>
      <w:sz w:val="20"/>
      <w:szCs w:val="20"/>
    </w:rPr>
  </w:style>
  <w:style w:type="paragraph" w:styleId="Sprechblasentext">
    <w:name w:val="Balloon Text"/>
    <w:basedOn w:val="Standard"/>
    <w:link w:val="SprechblasentextZchn"/>
    <w:uiPriority w:val="99"/>
    <w:semiHidden/>
    <w:unhideWhenUsed/>
    <w:rsid w:val="008679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9BD"/>
    <w:rPr>
      <w:rFonts w:ascii="Segoe UI" w:hAnsi="Segoe UI" w:cs="Segoe UI"/>
      <w:sz w:val="18"/>
      <w:szCs w:val="18"/>
    </w:rPr>
  </w:style>
  <w:style w:type="character" w:styleId="Hyperlink">
    <w:name w:val="Hyperlink"/>
    <w:basedOn w:val="Absatz-Standardschriftart"/>
    <w:uiPriority w:val="99"/>
    <w:semiHidden/>
    <w:unhideWhenUsed/>
    <w:rsid w:val="008013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A74B55"/>
    <w:rPr>
      <w:b/>
      <w:bCs/>
    </w:rPr>
  </w:style>
  <w:style w:type="paragraph" w:styleId="Listenabsatz">
    <w:name w:val="List Paragraph"/>
    <w:basedOn w:val="Standard"/>
    <w:uiPriority w:val="34"/>
    <w:qFormat/>
    <w:rsid w:val="00E9273F"/>
    <w:pPr>
      <w:ind w:left="720"/>
      <w:contextualSpacing/>
    </w:pPr>
  </w:style>
  <w:style w:type="character" w:styleId="Kommentarzeichen">
    <w:name w:val="annotation reference"/>
    <w:basedOn w:val="Absatz-Standardschriftart"/>
    <w:uiPriority w:val="99"/>
    <w:semiHidden/>
    <w:unhideWhenUsed/>
    <w:rsid w:val="008679BD"/>
    <w:rPr>
      <w:sz w:val="16"/>
      <w:szCs w:val="16"/>
    </w:rPr>
  </w:style>
  <w:style w:type="paragraph" w:styleId="Kommentartext">
    <w:name w:val="annotation text"/>
    <w:basedOn w:val="Standard"/>
    <w:link w:val="KommentartextZchn"/>
    <w:uiPriority w:val="99"/>
    <w:semiHidden/>
    <w:unhideWhenUsed/>
    <w:rsid w:val="008679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79BD"/>
    <w:rPr>
      <w:sz w:val="20"/>
      <w:szCs w:val="20"/>
    </w:rPr>
  </w:style>
  <w:style w:type="paragraph" w:styleId="Kommentarthema">
    <w:name w:val="annotation subject"/>
    <w:basedOn w:val="Kommentartext"/>
    <w:next w:val="Kommentartext"/>
    <w:link w:val="KommentarthemaZchn"/>
    <w:uiPriority w:val="99"/>
    <w:semiHidden/>
    <w:unhideWhenUsed/>
    <w:rsid w:val="008679BD"/>
    <w:rPr>
      <w:b/>
      <w:bCs/>
    </w:rPr>
  </w:style>
  <w:style w:type="character" w:customStyle="1" w:styleId="KommentarthemaZchn">
    <w:name w:val="Kommentarthema Zchn"/>
    <w:basedOn w:val="KommentartextZchn"/>
    <w:link w:val="Kommentarthema"/>
    <w:uiPriority w:val="99"/>
    <w:semiHidden/>
    <w:rsid w:val="008679BD"/>
    <w:rPr>
      <w:b/>
      <w:bCs/>
      <w:sz w:val="20"/>
      <w:szCs w:val="20"/>
    </w:rPr>
  </w:style>
  <w:style w:type="paragraph" w:styleId="Sprechblasentext">
    <w:name w:val="Balloon Text"/>
    <w:basedOn w:val="Standard"/>
    <w:link w:val="SprechblasentextZchn"/>
    <w:uiPriority w:val="99"/>
    <w:semiHidden/>
    <w:unhideWhenUsed/>
    <w:rsid w:val="008679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9BD"/>
    <w:rPr>
      <w:rFonts w:ascii="Segoe UI" w:hAnsi="Segoe UI" w:cs="Segoe UI"/>
      <w:sz w:val="18"/>
      <w:szCs w:val="18"/>
    </w:rPr>
  </w:style>
  <w:style w:type="character" w:styleId="Hyperlink">
    <w:name w:val="Hyperlink"/>
    <w:basedOn w:val="Absatz-Standardschriftart"/>
    <w:uiPriority w:val="99"/>
    <w:semiHidden/>
    <w:unhideWhenUsed/>
    <w:rsid w:val="00801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7568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Sascha Cave</dc:creator>
  <cp:lastModifiedBy>Karin Otto</cp:lastModifiedBy>
  <cp:revision>5</cp:revision>
  <dcterms:created xsi:type="dcterms:W3CDTF">2017-11-07T13:40:00Z</dcterms:created>
  <dcterms:modified xsi:type="dcterms:W3CDTF">2017-11-07T13:44:00Z</dcterms:modified>
</cp:coreProperties>
</file>